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4B302" w14:textId="77777777" w:rsidR="00C0304B" w:rsidRDefault="00C0304B">
      <w:pPr>
        <w:rPr>
          <w:b/>
          <w:color w:val="000000"/>
          <w:sz w:val="28"/>
          <w:szCs w:val="28"/>
        </w:rPr>
      </w:pPr>
    </w:p>
    <w:p w14:paraId="7FB43162" w14:textId="77777777" w:rsidR="00C0304B" w:rsidRDefault="00C0304B">
      <w:pPr>
        <w:rPr>
          <w:b/>
          <w:color w:val="000000"/>
          <w:sz w:val="28"/>
          <w:szCs w:val="28"/>
        </w:rPr>
      </w:pPr>
    </w:p>
    <w:p w14:paraId="3ED77EC1" w14:textId="77777777" w:rsidR="00C0304B" w:rsidRDefault="00C0304B">
      <w:pPr>
        <w:rPr>
          <w:b/>
          <w:color w:val="000000"/>
          <w:sz w:val="28"/>
          <w:szCs w:val="28"/>
        </w:rPr>
      </w:pPr>
    </w:p>
    <w:p w14:paraId="6C267938" w14:textId="77777777" w:rsidR="00C0304B" w:rsidRDefault="00C0304B">
      <w:pPr>
        <w:rPr>
          <w:b/>
          <w:color w:val="000000"/>
          <w:sz w:val="28"/>
          <w:szCs w:val="28"/>
        </w:rPr>
      </w:pPr>
    </w:p>
    <w:p w14:paraId="1B0541A6" w14:textId="1009F5AA" w:rsidR="00C0304B" w:rsidRDefault="00F60BA7" w:rsidP="00F60BA7">
      <w:pPr>
        <w:jc w:val="center"/>
        <w:rPr>
          <w:b/>
          <w:color w:val="000000"/>
          <w:sz w:val="28"/>
          <w:szCs w:val="28"/>
        </w:rPr>
      </w:pPr>
      <w:r>
        <w:rPr>
          <w:noProof/>
          <w:lang w:val="en-US"/>
        </w:rPr>
        <w:drawing>
          <wp:anchor distT="0" distB="0" distL="114300" distR="114300" simplePos="0" relativeHeight="251667456" behindDoc="0" locked="0" layoutInCell="1" hidden="0" allowOverlap="1" wp14:anchorId="69223978" wp14:editId="6103B211">
            <wp:simplePos x="0" y="0"/>
            <wp:positionH relativeFrom="column">
              <wp:posOffset>2057400</wp:posOffset>
            </wp:positionH>
            <wp:positionV relativeFrom="paragraph">
              <wp:posOffset>-1054100</wp:posOffset>
            </wp:positionV>
            <wp:extent cx="1828800" cy="1828800"/>
            <wp:effectExtent l="0" t="0" r="0" b="0"/>
            <wp:wrapSquare wrapText="bothSides" distT="0" distB="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28800" cy="1828800"/>
                    </a:xfrm>
                    <a:prstGeom prst="rect">
                      <a:avLst/>
                    </a:prstGeom>
                    <a:ln/>
                  </pic:spPr>
                </pic:pic>
              </a:graphicData>
            </a:graphic>
          </wp:anchor>
        </w:drawing>
      </w:r>
    </w:p>
    <w:p w14:paraId="33B42ACA" w14:textId="77777777" w:rsidR="00C0304B" w:rsidRDefault="00C0304B">
      <w:pPr>
        <w:rPr>
          <w:b/>
          <w:color w:val="000000"/>
          <w:sz w:val="28"/>
          <w:szCs w:val="28"/>
        </w:rPr>
      </w:pPr>
    </w:p>
    <w:p w14:paraId="21DA44AD" w14:textId="77777777" w:rsidR="00C0304B" w:rsidRDefault="00C0304B">
      <w:pPr>
        <w:rPr>
          <w:b/>
          <w:color w:val="000000"/>
          <w:sz w:val="28"/>
          <w:szCs w:val="28"/>
        </w:rPr>
      </w:pPr>
    </w:p>
    <w:p w14:paraId="4D896AA7" w14:textId="77777777" w:rsidR="00C0304B" w:rsidRDefault="00C0304B">
      <w:pPr>
        <w:rPr>
          <w:b/>
          <w:color w:val="000000"/>
          <w:sz w:val="28"/>
          <w:szCs w:val="28"/>
        </w:rPr>
      </w:pPr>
    </w:p>
    <w:p w14:paraId="2BCD5F49" w14:textId="77777777" w:rsidR="00C0304B" w:rsidRDefault="00C0304B">
      <w:pPr>
        <w:rPr>
          <w:b/>
          <w:color w:val="000000"/>
          <w:sz w:val="28"/>
          <w:szCs w:val="28"/>
        </w:rPr>
      </w:pPr>
    </w:p>
    <w:p w14:paraId="00CD4C77" w14:textId="6628F96D" w:rsidR="00C0304B" w:rsidRDefault="00C0304B" w:rsidP="00C0304B">
      <w:pPr>
        <w:jc w:val="center"/>
        <w:rPr>
          <w:b/>
          <w:color w:val="000000"/>
          <w:sz w:val="32"/>
          <w:szCs w:val="32"/>
        </w:rPr>
      </w:pPr>
      <w:r>
        <w:rPr>
          <w:b/>
          <w:color w:val="000000"/>
          <w:sz w:val="32"/>
          <w:szCs w:val="32"/>
        </w:rPr>
        <w:t>MIRACOSTA COLLEGE</w:t>
      </w:r>
    </w:p>
    <w:p w14:paraId="5869993F" w14:textId="0736686A" w:rsidR="00C0304B" w:rsidRDefault="00C0304B" w:rsidP="00C0304B">
      <w:pPr>
        <w:jc w:val="center"/>
        <w:rPr>
          <w:b/>
          <w:color w:val="000000"/>
          <w:sz w:val="32"/>
          <w:szCs w:val="32"/>
        </w:rPr>
      </w:pPr>
      <w:r>
        <w:rPr>
          <w:b/>
          <w:color w:val="000000"/>
          <w:sz w:val="32"/>
          <w:szCs w:val="32"/>
        </w:rPr>
        <w:t>LONG-TERM PLANNING FRAMEWORK</w:t>
      </w:r>
    </w:p>
    <w:p w14:paraId="4CF5A7E2" w14:textId="4D505FC8" w:rsidR="00C0304B" w:rsidRPr="00C0304B" w:rsidRDefault="00C0304B" w:rsidP="00C0304B">
      <w:pPr>
        <w:jc w:val="center"/>
        <w:rPr>
          <w:b/>
          <w:color w:val="000000"/>
          <w:sz w:val="32"/>
          <w:szCs w:val="32"/>
        </w:rPr>
      </w:pPr>
      <w:r>
        <w:rPr>
          <w:b/>
          <w:color w:val="000000"/>
          <w:sz w:val="32"/>
          <w:szCs w:val="32"/>
        </w:rPr>
        <w:t>2020-2026</w:t>
      </w:r>
    </w:p>
    <w:p w14:paraId="5EFB15A5" w14:textId="77777777" w:rsidR="00C0304B" w:rsidRDefault="00C0304B">
      <w:pPr>
        <w:rPr>
          <w:b/>
          <w:color w:val="000000"/>
          <w:sz w:val="28"/>
          <w:szCs w:val="28"/>
        </w:rPr>
      </w:pPr>
    </w:p>
    <w:p w14:paraId="617A3F6B" w14:textId="77777777" w:rsidR="00C0304B" w:rsidRDefault="00C0304B">
      <w:pPr>
        <w:rPr>
          <w:b/>
          <w:color w:val="000000"/>
          <w:sz w:val="28"/>
          <w:szCs w:val="28"/>
        </w:rPr>
      </w:pPr>
    </w:p>
    <w:p w14:paraId="7D269DEB" w14:textId="77777777" w:rsidR="00C0304B" w:rsidRDefault="00C0304B">
      <w:pPr>
        <w:rPr>
          <w:b/>
          <w:color w:val="000000"/>
          <w:sz w:val="28"/>
          <w:szCs w:val="28"/>
        </w:rPr>
      </w:pPr>
    </w:p>
    <w:p w14:paraId="4D854D29" w14:textId="77777777" w:rsidR="00C0304B" w:rsidRDefault="00C0304B">
      <w:pPr>
        <w:rPr>
          <w:b/>
          <w:color w:val="000000"/>
          <w:sz w:val="28"/>
          <w:szCs w:val="28"/>
        </w:rPr>
      </w:pPr>
    </w:p>
    <w:p w14:paraId="29DFE76E" w14:textId="77777777" w:rsidR="00C0304B" w:rsidRDefault="00C0304B">
      <w:pPr>
        <w:rPr>
          <w:b/>
          <w:color w:val="000000"/>
          <w:sz w:val="28"/>
          <w:szCs w:val="28"/>
        </w:rPr>
      </w:pPr>
    </w:p>
    <w:p w14:paraId="0DBE2E99" w14:textId="1CA67325" w:rsidR="00C0304B" w:rsidRDefault="006C5C3D" w:rsidP="00C0304B">
      <w:pPr>
        <w:jc w:val="center"/>
        <w:rPr>
          <w:b/>
          <w:color w:val="000000"/>
          <w:sz w:val="28"/>
          <w:szCs w:val="28"/>
        </w:rPr>
      </w:pPr>
      <w:r>
        <w:rPr>
          <w:b/>
          <w:color w:val="000000"/>
          <w:sz w:val="28"/>
          <w:szCs w:val="28"/>
        </w:rPr>
        <w:t>(</w:t>
      </w:r>
      <w:r w:rsidR="00636A2A">
        <w:rPr>
          <w:b/>
          <w:color w:val="000000"/>
          <w:sz w:val="28"/>
          <w:szCs w:val="28"/>
        </w:rPr>
        <w:t>June 2020</w:t>
      </w:r>
      <w:r w:rsidR="00C0304B">
        <w:rPr>
          <w:b/>
          <w:color w:val="000000"/>
          <w:sz w:val="28"/>
          <w:szCs w:val="28"/>
        </w:rPr>
        <w:t>)</w:t>
      </w:r>
    </w:p>
    <w:p w14:paraId="540E4992" w14:textId="77777777" w:rsidR="00C0304B" w:rsidRDefault="00C0304B">
      <w:pPr>
        <w:rPr>
          <w:b/>
          <w:color w:val="000000"/>
          <w:sz w:val="28"/>
          <w:szCs w:val="28"/>
        </w:rPr>
      </w:pPr>
    </w:p>
    <w:p w14:paraId="43294366" w14:textId="77777777" w:rsidR="00C0304B" w:rsidRDefault="00C0304B">
      <w:pPr>
        <w:rPr>
          <w:b/>
          <w:color w:val="000000"/>
          <w:sz w:val="28"/>
          <w:szCs w:val="28"/>
        </w:rPr>
      </w:pPr>
    </w:p>
    <w:p w14:paraId="210B8656" w14:textId="77777777" w:rsidR="00C0304B" w:rsidRDefault="00C0304B">
      <w:pPr>
        <w:rPr>
          <w:b/>
          <w:color w:val="000000"/>
          <w:sz w:val="28"/>
          <w:szCs w:val="28"/>
        </w:rPr>
      </w:pPr>
    </w:p>
    <w:p w14:paraId="522D4265" w14:textId="77777777" w:rsidR="00C0304B" w:rsidRDefault="00C0304B">
      <w:pPr>
        <w:rPr>
          <w:b/>
          <w:color w:val="000000"/>
          <w:sz w:val="28"/>
          <w:szCs w:val="28"/>
        </w:rPr>
      </w:pPr>
    </w:p>
    <w:p w14:paraId="2C299CE9" w14:textId="77777777" w:rsidR="00C0304B" w:rsidRDefault="00C0304B">
      <w:pPr>
        <w:rPr>
          <w:b/>
          <w:color w:val="000000"/>
          <w:sz w:val="28"/>
          <w:szCs w:val="28"/>
        </w:rPr>
      </w:pPr>
    </w:p>
    <w:p w14:paraId="38077664" w14:textId="77777777" w:rsidR="00C0304B" w:rsidRDefault="00C0304B">
      <w:pPr>
        <w:rPr>
          <w:b/>
          <w:color w:val="000000"/>
          <w:sz w:val="28"/>
          <w:szCs w:val="28"/>
        </w:rPr>
      </w:pPr>
    </w:p>
    <w:p w14:paraId="11559E4B" w14:textId="77777777" w:rsidR="00C0304B" w:rsidRDefault="00C0304B">
      <w:pPr>
        <w:rPr>
          <w:b/>
          <w:color w:val="000000"/>
          <w:sz w:val="28"/>
          <w:szCs w:val="28"/>
        </w:rPr>
      </w:pPr>
    </w:p>
    <w:p w14:paraId="1CA64D0F" w14:textId="77777777" w:rsidR="00C0304B" w:rsidRDefault="00C0304B">
      <w:pPr>
        <w:rPr>
          <w:b/>
          <w:color w:val="000000"/>
          <w:sz w:val="28"/>
          <w:szCs w:val="28"/>
        </w:rPr>
      </w:pPr>
    </w:p>
    <w:p w14:paraId="56340B0E" w14:textId="77777777" w:rsidR="00C0304B" w:rsidRDefault="00C0304B">
      <w:pPr>
        <w:rPr>
          <w:b/>
          <w:color w:val="000000"/>
          <w:sz w:val="28"/>
          <w:szCs w:val="28"/>
        </w:rPr>
      </w:pPr>
    </w:p>
    <w:p w14:paraId="25990422" w14:textId="29BE626E" w:rsidR="00C0304B" w:rsidRDefault="00C0304B">
      <w:pPr>
        <w:rPr>
          <w:color w:val="000000"/>
          <w:sz w:val="24"/>
          <w:szCs w:val="24"/>
          <w:highlight w:val="white"/>
        </w:rPr>
      </w:pPr>
      <w:r>
        <w:rPr>
          <w:color w:val="000000"/>
          <w:sz w:val="24"/>
          <w:szCs w:val="24"/>
          <w:highlight w:val="white"/>
        </w:rPr>
        <w:t>The MiraCosta Community College District has served the coastal North San Diego County area for over 80 years. More than 21,000 credit students per semester in over 70 disciplines enroll in associate degrees, university transfer and workforce readiness certificate programs. The college also serves a wide spectrum of educational needs in the region ranging from programs for adult education, basic skills, and ESL to a California Community College pilot program offering the nation’s first baccalaureate degree in biomanufacturing.</w:t>
      </w:r>
    </w:p>
    <w:p w14:paraId="07D2D1FB" w14:textId="77777777" w:rsidR="00C0304B" w:rsidRDefault="00C0304B">
      <w:pPr>
        <w:rPr>
          <w:color w:val="000000"/>
          <w:sz w:val="24"/>
          <w:szCs w:val="24"/>
          <w:highlight w:val="white"/>
        </w:rPr>
      </w:pPr>
      <w:r>
        <w:rPr>
          <w:color w:val="000000"/>
          <w:sz w:val="24"/>
          <w:szCs w:val="24"/>
          <w:highlight w:val="white"/>
        </w:rPr>
        <w:br w:type="page"/>
      </w:r>
    </w:p>
    <w:p w14:paraId="0D205728" w14:textId="7359612A" w:rsidR="0049025F" w:rsidRDefault="00F60BA7">
      <w:pPr>
        <w:pBdr>
          <w:top w:val="nil"/>
          <w:left w:val="nil"/>
          <w:bottom w:val="nil"/>
          <w:right w:val="nil"/>
          <w:between w:val="nil"/>
        </w:pBdr>
        <w:jc w:val="center"/>
        <w:rPr>
          <w:b/>
          <w:color w:val="000000"/>
          <w:sz w:val="28"/>
          <w:szCs w:val="28"/>
        </w:rPr>
      </w:pPr>
      <w:r>
        <w:rPr>
          <w:b/>
          <w:color w:val="000000"/>
          <w:sz w:val="28"/>
          <w:szCs w:val="28"/>
        </w:rPr>
        <w:lastRenderedPageBreak/>
        <w:t>MIRACOSTA COLLEGE</w:t>
      </w:r>
    </w:p>
    <w:p w14:paraId="2CBC5ED7" w14:textId="6F892F33" w:rsidR="0049025F" w:rsidRDefault="00F60BA7">
      <w:pPr>
        <w:pBdr>
          <w:top w:val="nil"/>
          <w:left w:val="nil"/>
          <w:bottom w:val="nil"/>
          <w:right w:val="nil"/>
          <w:between w:val="nil"/>
        </w:pBdr>
        <w:jc w:val="center"/>
        <w:rPr>
          <w:b/>
          <w:color w:val="CC0000"/>
          <w:sz w:val="28"/>
          <w:szCs w:val="28"/>
        </w:rPr>
      </w:pPr>
      <w:r>
        <w:rPr>
          <w:b/>
          <w:color w:val="000000"/>
          <w:sz w:val="28"/>
          <w:szCs w:val="28"/>
        </w:rPr>
        <w:t>LONG-TERM PLANNING FRAMEWORK 2020-2026</w:t>
      </w:r>
    </w:p>
    <w:p w14:paraId="518F389E" w14:textId="77777777" w:rsidR="0049025F" w:rsidRDefault="0049025F">
      <w:pPr>
        <w:pBdr>
          <w:top w:val="nil"/>
          <w:left w:val="nil"/>
          <w:bottom w:val="nil"/>
          <w:right w:val="nil"/>
          <w:between w:val="nil"/>
        </w:pBdr>
        <w:rPr>
          <w:color w:val="000000"/>
          <w:sz w:val="28"/>
          <w:szCs w:val="28"/>
        </w:rPr>
      </w:pPr>
    </w:p>
    <w:p w14:paraId="7E7BEF6B" w14:textId="77777777" w:rsidR="0049025F" w:rsidRDefault="00F60BA7" w:rsidP="00DD626F">
      <w:pPr>
        <w:pBdr>
          <w:top w:val="nil"/>
          <w:left w:val="nil"/>
          <w:bottom w:val="nil"/>
          <w:right w:val="nil"/>
          <w:between w:val="nil"/>
        </w:pBdr>
        <w:rPr>
          <w:color w:val="000000"/>
          <w:sz w:val="24"/>
          <w:szCs w:val="24"/>
        </w:rPr>
      </w:pPr>
      <w:r>
        <w:rPr>
          <w:b/>
          <w:color w:val="000000"/>
          <w:sz w:val="24"/>
          <w:szCs w:val="24"/>
        </w:rPr>
        <w:t>INTRODUCTION</w:t>
      </w:r>
    </w:p>
    <w:p w14:paraId="739CDCE5" w14:textId="77777777" w:rsidR="0049025F" w:rsidRDefault="00F60BA7" w:rsidP="00DD626F">
      <w:pPr>
        <w:pBdr>
          <w:top w:val="nil"/>
          <w:left w:val="nil"/>
          <w:bottom w:val="nil"/>
          <w:right w:val="nil"/>
          <w:between w:val="nil"/>
        </w:pBdr>
        <w:rPr>
          <w:color w:val="000000"/>
          <w:sz w:val="24"/>
          <w:szCs w:val="24"/>
        </w:rPr>
      </w:pPr>
      <w:r>
        <w:rPr>
          <w:color w:val="000000"/>
          <w:sz w:val="24"/>
          <w:szCs w:val="24"/>
        </w:rPr>
        <w:t>MiraCosta College has a strong history of collaborative planning and decision making. The development of this long-term planning framework demonstrates not only that collaborative nature, but the importance that the College places on the review of quantitative and qualitative data, the adoption of evidence-based practices, and an evaluation of those practices with an eye toward continuous improvement. This long-term planning framework takes the place of the College’s Comprehensive Master Plan that expires in 2020 and outlines the basic relationship between the foundational tenets of the College (mission, vision, values and commitment) and the goals and strategies that are developed to make those foundational principles a reality over the next six years.</w:t>
      </w:r>
    </w:p>
    <w:p w14:paraId="63D3354D" w14:textId="77777777" w:rsidR="0049025F" w:rsidRDefault="0049025F" w:rsidP="00DD626F">
      <w:pPr>
        <w:pBdr>
          <w:top w:val="nil"/>
          <w:left w:val="nil"/>
          <w:bottom w:val="nil"/>
          <w:right w:val="nil"/>
          <w:between w:val="nil"/>
        </w:pBdr>
        <w:rPr>
          <w:color w:val="000000"/>
          <w:sz w:val="24"/>
          <w:szCs w:val="24"/>
        </w:rPr>
      </w:pPr>
    </w:p>
    <w:p w14:paraId="38B0AB68" w14:textId="77777777" w:rsidR="0049025F" w:rsidRDefault="00F60BA7" w:rsidP="00DD626F">
      <w:pPr>
        <w:pBdr>
          <w:top w:val="nil"/>
          <w:left w:val="nil"/>
          <w:bottom w:val="nil"/>
          <w:right w:val="nil"/>
          <w:between w:val="nil"/>
        </w:pBdr>
        <w:rPr>
          <w:b/>
          <w:color w:val="000000"/>
          <w:sz w:val="24"/>
          <w:szCs w:val="24"/>
        </w:rPr>
      </w:pPr>
      <w:r>
        <w:rPr>
          <w:b/>
          <w:color w:val="000000"/>
          <w:sz w:val="24"/>
          <w:szCs w:val="24"/>
        </w:rPr>
        <w:t>PROCESS FOR FRAMEWORK DEVELOPMENT</w:t>
      </w:r>
    </w:p>
    <w:p w14:paraId="6CAC85DA" w14:textId="77777777" w:rsidR="0049025F" w:rsidRDefault="00F60BA7" w:rsidP="00DD626F">
      <w:pPr>
        <w:pBdr>
          <w:top w:val="nil"/>
          <w:left w:val="nil"/>
          <w:bottom w:val="nil"/>
          <w:right w:val="nil"/>
          <w:between w:val="nil"/>
        </w:pBdr>
        <w:rPr>
          <w:color w:val="000000"/>
          <w:sz w:val="24"/>
          <w:szCs w:val="24"/>
        </w:rPr>
      </w:pPr>
      <w:r>
        <w:rPr>
          <w:color w:val="000000"/>
          <w:sz w:val="24"/>
          <w:szCs w:val="24"/>
        </w:rPr>
        <w:t>In fall 2019, the Budget and Planning Committee (BPC) appointed a long-term planning workgroup composed of members of the College’s representative groups. The long-term planning process was composed of a number of steps:</w:t>
      </w:r>
    </w:p>
    <w:p w14:paraId="3197EA91" w14:textId="77777777" w:rsidR="0049025F" w:rsidRDefault="00F60BA7" w:rsidP="00DD626F">
      <w:pPr>
        <w:numPr>
          <w:ilvl w:val="0"/>
          <w:numId w:val="2"/>
        </w:numPr>
        <w:pBdr>
          <w:top w:val="nil"/>
          <w:left w:val="nil"/>
          <w:bottom w:val="nil"/>
          <w:right w:val="nil"/>
          <w:between w:val="nil"/>
        </w:pBdr>
        <w:rPr>
          <w:color w:val="000000"/>
          <w:sz w:val="24"/>
          <w:szCs w:val="24"/>
        </w:rPr>
      </w:pPr>
      <w:r>
        <w:rPr>
          <w:color w:val="000000"/>
          <w:sz w:val="24"/>
          <w:szCs w:val="24"/>
        </w:rPr>
        <w:t xml:space="preserve">The workgroup reviewed the current mission statement and produced a revised version, and also crafted the College’s first vision statement. </w:t>
      </w:r>
    </w:p>
    <w:p w14:paraId="2C0E8595" w14:textId="77777777" w:rsidR="0049025F" w:rsidRDefault="00F60BA7" w:rsidP="00DD626F">
      <w:pPr>
        <w:numPr>
          <w:ilvl w:val="0"/>
          <w:numId w:val="2"/>
        </w:numPr>
        <w:pBdr>
          <w:top w:val="nil"/>
          <w:left w:val="nil"/>
          <w:bottom w:val="nil"/>
          <w:right w:val="nil"/>
          <w:between w:val="nil"/>
        </w:pBdr>
        <w:rPr>
          <w:color w:val="000000"/>
          <w:sz w:val="24"/>
          <w:szCs w:val="24"/>
        </w:rPr>
      </w:pPr>
      <w:r>
        <w:rPr>
          <w:color w:val="000000"/>
          <w:sz w:val="24"/>
          <w:szCs w:val="24"/>
        </w:rPr>
        <w:t xml:space="preserve">Based on input from a wide range of faculty, classified professionals, administrators and students, the workgroup also produced a set of values with definitions and a commitment statement that is unique to MiraCosta College. </w:t>
      </w:r>
    </w:p>
    <w:p w14:paraId="442774DA" w14:textId="77777777" w:rsidR="0049025F" w:rsidRDefault="00F60BA7" w:rsidP="00DD626F">
      <w:pPr>
        <w:numPr>
          <w:ilvl w:val="0"/>
          <w:numId w:val="2"/>
        </w:numPr>
        <w:pBdr>
          <w:top w:val="nil"/>
          <w:left w:val="nil"/>
          <w:bottom w:val="nil"/>
          <w:right w:val="nil"/>
          <w:between w:val="nil"/>
        </w:pBdr>
        <w:rPr>
          <w:color w:val="000000"/>
          <w:sz w:val="24"/>
          <w:szCs w:val="24"/>
        </w:rPr>
      </w:pPr>
      <w:r>
        <w:rPr>
          <w:color w:val="000000"/>
          <w:sz w:val="24"/>
          <w:szCs w:val="24"/>
        </w:rPr>
        <w:t>In order to develop long-term goals, the long-term planning workgroup reviewed historical data trends related to students, the college and the external community and conducted an analysis of future trends in a variety of topic areas with potential impact on the college. The workgroup also considered the future of work and learning. More information on the background data and trends that were considered are provided in the appendix.</w:t>
      </w:r>
    </w:p>
    <w:p w14:paraId="38BAB33A" w14:textId="77777777" w:rsidR="0049025F" w:rsidRDefault="00F60BA7" w:rsidP="00DD626F">
      <w:pPr>
        <w:numPr>
          <w:ilvl w:val="0"/>
          <w:numId w:val="2"/>
        </w:numPr>
        <w:pBdr>
          <w:top w:val="nil"/>
          <w:left w:val="nil"/>
          <w:bottom w:val="nil"/>
          <w:right w:val="nil"/>
          <w:between w:val="nil"/>
        </w:pBdr>
        <w:rPr>
          <w:color w:val="000000"/>
          <w:sz w:val="24"/>
          <w:szCs w:val="24"/>
        </w:rPr>
      </w:pPr>
      <w:r>
        <w:rPr>
          <w:color w:val="000000"/>
          <w:sz w:val="24"/>
          <w:szCs w:val="24"/>
        </w:rPr>
        <w:t>The workgroup also developed an approach and timeline for updating the College’s existing planning documents to reflect the new six-year goals and to develop the strategies that will be deployed to accomplish those goals. Other documents (such as board policies) of the college will also be updated to reflect the new components of this long-term planning framework.</w:t>
      </w:r>
    </w:p>
    <w:p w14:paraId="6D7A7E5A" w14:textId="77777777" w:rsidR="0049025F" w:rsidRDefault="00F60BA7" w:rsidP="00DD626F">
      <w:pPr>
        <w:numPr>
          <w:ilvl w:val="0"/>
          <w:numId w:val="2"/>
        </w:numPr>
        <w:pBdr>
          <w:top w:val="nil"/>
          <w:left w:val="nil"/>
          <w:bottom w:val="nil"/>
          <w:right w:val="nil"/>
          <w:between w:val="nil"/>
        </w:pBdr>
        <w:rPr>
          <w:color w:val="000000"/>
          <w:sz w:val="24"/>
          <w:szCs w:val="24"/>
        </w:rPr>
      </w:pPr>
      <w:r>
        <w:rPr>
          <w:color w:val="000000"/>
          <w:sz w:val="24"/>
          <w:szCs w:val="24"/>
        </w:rPr>
        <w:t>This framework document and the components within were discussed and adopted by all of the representative governance groups of the College (Academic Senate, Administrators Committee, Associated Student Government, and Classified Senate).</w:t>
      </w:r>
    </w:p>
    <w:p w14:paraId="0F4E2B13" w14:textId="77777777" w:rsidR="0049025F" w:rsidRDefault="0049025F">
      <w:pPr>
        <w:pBdr>
          <w:top w:val="nil"/>
          <w:left w:val="nil"/>
          <w:bottom w:val="nil"/>
          <w:right w:val="nil"/>
          <w:between w:val="nil"/>
        </w:pBdr>
        <w:rPr>
          <w:b/>
          <w:color w:val="000000"/>
          <w:sz w:val="24"/>
          <w:szCs w:val="24"/>
        </w:rPr>
      </w:pPr>
    </w:p>
    <w:p w14:paraId="44D72C6D" w14:textId="77777777" w:rsidR="0049025F" w:rsidRDefault="00F60BA7">
      <w:pPr>
        <w:pBdr>
          <w:top w:val="nil"/>
          <w:left w:val="nil"/>
          <w:bottom w:val="nil"/>
          <w:right w:val="nil"/>
          <w:between w:val="nil"/>
        </w:pBdr>
        <w:rPr>
          <w:color w:val="000000"/>
          <w:sz w:val="24"/>
          <w:szCs w:val="24"/>
        </w:rPr>
      </w:pPr>
      <w:r>
        <w:rPr>
          <w:b/>
          <w:color w:val="000000"/>
          <w:sz w:val="24"/>
          <w:szCs w:val="24"/>
        </w:rPr>
        <w:lastRenderedPageBreak/>
        <w:t>LONG-TERM PLANNING FRAMEWORK</w:t>
      </w:r>
    </w:p>
    <w:p w14:paraId="0DD0381A" w14:textId="77777777" w:rsidR="0049025F" w:rsidRDefault="00F60BA7">
      <w:pPr>
        <w:pBdr>
          <w:top w:val="nil"/>
          <w:left w:val="nil"/>
          <w:bottom w:val="nil"/>
          <w:right w:val="nil"/>
          <w:between w:val="nil"/>
        </w:pBdr>
        <w:rPr>
          <w:color w:val="000000"/>
          <w:sz w:val="24"/>
          <w:szCs w:val="24"/>
        </w:rPr>
      </w:pPr>
      <w:r>
        <w:rPr>
          <w:color w:val="000000"/>
          <w:sz w:val="24"/>
          <w:szCs w:val="24"/>
        </w:rPr>
        <w:t>The College’s long</w:t>
      </w:r>
      <w:r>
        <w:rPr>
          <w:sz w:val="24"/>
          <w:szCs w:val="24"/>
        </w:rPr>
        <w:t>-</w:t>
      </w:r>
      <w:r>
        <w:rPr>
          <w:color w:val="000000"/>
          <w:sz w:val="24"/>
          <w:szCs w:val="24"/>
        </w:rPr>
        <w:t>term planning framework is anchored by the mission, vision, values and commitment of the institution. The goals represent broad areas of focus that are accomplished via more specific strategies with measurable outcomes. The relationship of the various elements of the long-term framework are illustrated in the following graphic.</w:t>
      </w:r>
    </w:p>
    <w:p w14:paraId="08050382" w14:textId="77777777" w:rsidR="0049025F" w:rsidRDefault="0049025F">
      <w:pPr>
        <w:pBdr>
          <w:top w:val="nil"/>
          <w:left w:val="nil"/>
          <w:bottom w:val="nil"/>
          <w:right w:val="nil"/>
          <w:between w:val="nil"/>
        </w:pBdr>
        <w:rPr>
          <w:color w:val="000000"/>
          <w:sz w:val="24"/>
          <w:szCs w:val="24"/>
        </w:rPr>
      </w:pPr>
    </w:p>
    <w:p w14:paraId="43643F55" w14:textId="77777777" w:rsidR="0049025F" w:rsidRDefault="00F60BA7">
      <w:pPr>
        <w:pBdr>
          <w:top w:val="nil"/>
          <w:left w:val="nil"/>
          <w:bottom w:val="nil"/>
          <w:right w:val="nil"/>
          <w:between w:val="nil"/>
        </w:pBdr>
        <w:rPr>
          <w:color w:val="000000"/>
          <w:sz w:val="24"/>
          <w:szCs w:val="24"/>
        </w:rPr>
      </w:pPr>
      <w:r>
        <w:rPr>
          <w:noProof/>
          <w:lang w:val="en-US"/>
        </w:rPr>
        <mc:AlternateContent>
          <mc:Choice Requires="wpg">
            <w:drawing>
              <wp:anchor distT="0" distB="0" distL="114300" distR="114300" simplePos="0" relativeHeight="251658240" behindDoc="0" locked="0" layoutInCell="1" hidden="0" allowOverlap="1" wp14:anchorId="5A173FFE" wp14:editId="48FEE17E">
                <wp:simplePos x="0" y="0"/>
                <wp:positionH relativeFrom="column">
                  <wp:posOffset>12701</wp:posOffset>
                </wp:positionH>
                <wp:positionV relativeFrom="paragraph">
                  <wp:posOffset>177800</wp:posOffset>
                </wp:positionV>
                <wp:extent cx="5918200" cy="5181600"/>
                <wp:effectExtent l="0" t="0" r="0" b="0"/>
                <wp:wrapSquare wrapText="bothSides" distT="0" distB="0" distL="114300" distR="114300"/>
                <wp:docPr id="42" name="Group 42"/>
                <wp:cNvGraphicFramePr/>
                <a:graphic xmlns:a="http://schemas.openxmlformats.org/drawingml/2006/main">
                  <a:graphicData uri="http://schemas.microsoft.com/office/word/2010/wordprocessingGroup">
                    <wpg:wgp>
                      <wpg:cNvGrpSpPr/>
                      <wpg:grpSpPr>
                        <a:xfrm>
                          <a:off x="0" y="0"/>
                          <a:ext cx="5918200" cy="5181600"/>
                          <a:chOff x="2386900" y="1189200"/>
                          <a:chExt cx="5918200" cy="5181600"/>
                        </a:xfrm>
                      </wpg:grpSpPr>
                      <wpg:grpSp>
                        <wpg:cNvPr id="1" name="Group 1"/>
                        <wpg:cNvGrpSpPr/>
                        <wpg:grpSpPr>
                          <a:xfrm>
                            <a:off x="2386900" y="1189200"/>
                            <a:ext cx="5918200" cy="5181600"/>
                            <a:chOff x="2386900" y="1189200"/>
                            <a:chExt cx="5918200" cy="5181600"/>
                          </a:xfrm>
                        </wpg:grpSpPr>
                        <wps:wsp>
                          <wps:cNvPr id="2" name="Rectangle 2"/>
                          <wps:cNvSpPr/>
                          <wps:spPr>
                            <a:xfrm>
                              <a:off x="2386900" y="1189200"/>
                              <a:ext cx="5918200" cy="5181600"/>
                            </a:xfrm>
                            <a:prstGeom prst="rect">
                              <a:avLst/>
                            </a:prstGeom>
                            <a:noFill/>
                            <a:ln>
                              <a:noFill/>
                            </a:ln>
                          </wps:spPr>
                          <wps:txbx>
                            <w:txbxContent>
                              <w:p w14:paraId="1D76E3A0" w14:textId="77777777" w:rsidR="00630D78" w:rsidRDefault="00630D78">
                                <w:pPr>
                                  <w:spacing w:line="240" w:lineRule="auto"/>
                                  <w:textDirection w:val="btLr"/>
                                </w:pPr>
                              </w:p>
                            </w:txbxContent>
                          </wps:txbx>
                          <wps:bodyPr spcFirstLastPara="1" wrap="square" lIns="91425" tIns="91425" rIns="91425" bIns="91425" anchor="ctr" anchorCtr="0">
                            <a:noAutofit/>
                          </wps:bodyPr>
                        </wps:wsp>
                        <wpg:grpSp>
                          <wpg:cNvPr id="3" name="Group 3"/>
                          <wpg:cNvGrpSpPr/>
                          <wpg:grpSpPr>
                            <a:xfrm>
                              <a:off x="2386900" y="1189200"/>
                              <a:ext cx="5918200" cy="5181600"/>
                              <a:chOff x="0" y="0"/>
                              <a:chExt cx="5918201" cy="5181600"/>
                            </a:xfrm>
                          </wpg:grpSpPr>
                          <wps:wsp>
                            <wps:cNvPr id="4" name="Rectangle 4"/>
                            <wps:cNvSpPr/>
                            <wps:spPr>
                              <a:xfrm>
                                <a:off x="0" y="0"/>
                                <a:ext cx="5918200" cy="5181600"/>
                              </a:xfrm>
                              <a:prstGeom prst="rect">
                                <a:avLst/>
                              </a:prstGeom>
                              <a:noFill/>
                              <a:ln>
                                <a:noFill/>
                              </a:ln>
                            </wps:spPr>
                            <wps:txbx>
                              <w:txbxContent>
                                <w:p w14:paraId="2E5616A5" w14:textId="77777777" w:rsidR="00630D78" w:rsidRDefault="00630D78">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2054578" y="0"/>
                                <a:ext cx="1834444" cy="776111"/>
                              </a:xfrm>
                              <a:prstGeom prst="rect">
                                <a:avLst/>
                              </a:prstGeom>
                              <a:solidFill>
                                <a:srgbClr val="C5D8F1"/>
                              </a:solidFill>
                              <a:ln w="9525" cap="flat" cmpd="sng">
                                <a:solidFill>
                                  <a:schemeClr val="dk1"/>
                                </a:solidFill>
                                <a:prstDash val="solid"/>
                                <a:round/>
                                <a:headEnd type="none" w="sm" len="sm"/>
                                <a:tailEnd type="none" w="sm" len="sm"/>
                              </a:ln>
                            </wps:spPr>
                            <wps:txbx>
                              <w:txbxContent>
                                <w:p w14:paraId="62B55724" w14:textId="77777777" w:rsidR="00630D78" w:rsidRDefault="00630D78">
                                  <w:pPr>
                                    <w:spacing w:line="240" w:lineRule="auto"/>
                                    <w:jc w:val="center"/>
                                    <w:textDirection w:val="btLr"/>
                                  </w:pPr>
                                  <w:r>
                                    <w:rPr>
                                      <w:rFonts w:ascii="Cambria" w:eastAsia="Cambria" w:hAnsi="Cambria" w:cs="Cambria"/>
                                      <w:b/>
                                      <w:color w:val="000000"/>
                                      <w:sz w:val="32"/>
                                    </w:rPr>
                                    <w:t>MISSION</w:t>
                                  </w:r>
                                </w:p>
                                <w:p w14:paraId="61DCE9CD" w14:textId="77777777" w:rsidR="00630D78" w:rsidRDefault="00630D78">
                                  <w:pPr>
                                    <w:spacing w:line="240" w:lineRule="auto"/>
                                    <w:jc w:val="center"/>
                                    <w:textDirection w:val="btLr"/>
                                  </w:pPr>
                                  <w:r>
                                    <w:rPr>
                                      <w:rFonts w:ascii="Cambria" w:eastAsia="Cambria" w:hAnsi="Cambria" w:cs="Cambria"/>
                                      <w:color w:val="000000"/>
                                      <w:sz w:val="24"/>
                                    </w:rPr>
                                    <w:t>(Describes the institution)</w:t>
                                  </w:r>
                                </w:p>
                              </w:txbxContent>
                            </wps:txbx>
                            <wps:bodyPr spcFirstLastPara="1" wrap="square" lIns="91425" tIns="45700" rIns="91425" bIns="45700" anchor="ctr" anchorCtr="0">
                              <a:noAutofit/>
                            </wps:bodyPr>
                          </wps:wsp>
                          <wps:wsp>
                            <wps:cNvPr id="6" name="Rectangle 6"/>
                            <wps:cNvSpPr/>
                            <wps:spPr>
                              <a:xfrm>
                                <a:off x="4083757" y="1535288"/>
                                <a:ext cx="1834444" cy="776111"/>
                              </a:xfrm>
                              <a:prstGeom prst="rect">
                                <a:avLst/>
                              </a:prstGeom>
                              <a:solidFill>
                                <a:srgbClr val="C5D8F1"/>
                              </a:solidFill>
                              <a:ln w="9525" cap="flat" cmpd="sng">
                                <a:solidFill>
                                  <a:schemeClr val="dk1"/>
                                </a:solidFill>
                                <a:prstDash val="solid"/>
                                <a:round/>
                                <a:headEnd type="none" w="sm" len="sm"/>
                                <a:tailEnd type="none" w="sm" len="sm"/>
                              </a:ln>
                            </wps:spPr>
                            <wps:txbx>
                              <w:txbxContent>
                                <w:p w14:paraId="38C2D635" w14:textId="77777777" w:rsidR="00630D78" w:rsidRDefault="00630D78">
                                  <w:pPr>
                                    <w:spacing w:line="240" w:lineRule="auto"/>
                                    <w:jc w:val="center"/>
                                    <w:textDirection w:val="btLr"/>
                                  </w:pPr>
                                  <w:r>
                                    <w:rPr>
                                      <w:rFonts w:ascii="Cambria" w:eastAsia="Cambria" w:hAnsi="Cambria" w:cs="Cambria"/>
                                      <w:b/>
                                      <w:color w:val="000000"/>
                                      <w:sz w:val="32"/>
                                    </w:rPr>
                                    <w:t>VALUES</w:t>
                                  </w:r>
                                </w:p>
                                <w:p w14:paraId="25A08041" w14:textId="77777777" w:rsidR="00630D78" w:rsidRDefault="00630D78">
                                  <w:pPr>
                                    <w:spacing w:line="240" w:lineRule="auto"/>
                                    <w:jc w:val="center"/>
                                    <w:textDirection w:val="btLr"/>
                                  </w:pPr>
                                  <w:r>
                                    <w:rPr>
                                      <w:rFonts w:ascii="Cambria" w:eastAsia="Cambria" w:hAnsi="Cambria" w:cs="Cambria"/>
                                      <w:color w:val="000000"/>
                                      <w:sz w:val="24"/>
                                    </w:rPr>
                                    <w:t xml:space="preserve">(What institution </w:t>
                                  </w:r>
                                </w:p>
                                <w:p w14:paraId="1964FEA7" w14:textId="77777777" w:rsidR="00630D78" w:rsidRDefault="00630D78">
                                  <w:pPr>
                                    <w:spacing w:line="240" w:lineRule="auto"/>
                                    <w:jc w:val="center"/>
                                    <w:textDirection w:val="btLr"/>
                                  </w:pPr>
                                  <w:r>
                                    <w:rPr>
                                      <w:rFonts w:ascii="Cambria" w:eastAsia="Cambria" w:hAnsi="Cambria" w:cs="Cambria"/>
                                      <w:color w:val="000000"/>
                                      <w:sz w:val="24"/>
                                    </w:rPr>
                                    <w:t>stands for)</w:t>
                                  </w:r>
                                </w:p>
                              </w:txbxContent>
                            </wps:txbx>
                            <wps:bodyPr spcFirstLastPara="1" wrap="square" lIns="91425" tIns="45700" rIns="91425" bIns="45700" anchor="ctr" anchorCtr="0">
                              <a:noAutofit/>
                            </wps:bodyPr>
                          </wps:wsp>
                          <wps:wsp>
                            <wps:cNvPr id="7" name="Rectangle 7"/>
                            <wps:cNvSpPr/>
                            <wps:spPr>
                              <a:xfrm>
                                <a:off x="2054578" y="1529644"/>
                                <a:ext cx="1834444" cy="776111"/>
                              </a:xfrm>
                              <a:prstGeom prst="rect">
                                <a:avLst/>
                              </a:prstGeom>
                              <a:solidFill>
                                <a:srgbClr val="C5D8F1"/>
                              </a:solidFill>
                              <a:ln w="9525" cap="flat" cmpd="sng">
                                <a:solidFill>
                                  <a:schemeClr val="dk1"/>
                                </a:solidFill>
                                <a:prstDash val="solid"/>
                                <a:round/>
                                <a:headEnd type="none" w="sm" len="sm"/>
                                <a:tailEnd type="none" w="sm" len="sm"/>
                              </a:ln>
                            </wps:spPr>
                            <wps:txbx>
                              <w:txbxContent>
                                <w:p w14:paraId="1705B125" w14:textId="77777777" w:rsidR="00630D78" w:rsidRDefault="00630D78">
                                  <w:pPr>
                                    <w:spacing w:line="240" w:lineRule="auto"/>
                                    <w:jc w:val="center"/>
                                    <w:textDirection w:val="btLr"/>
                                  </w:pPr>
                                  <w:r>
                                    <w:rPr>
                                      <w:rFonts w:ascii="Cambria" w:eastAsia="Cambria" w:hAnsi="Cambria" w:cs="Cambria"/>
                                      <w:b/>
                                      <w:color w:val="000000"/>
                                      <w:sz w:val="32"/>
                                    </w:rPr>
                                    <w:t>COMMITMENT</w:t>
                                  </w:r>
                                </w:p>
                                <w:p w14:paraId="50699DC0" w14:textId="77777777" w:rsidR="00630D78" w:rsidRDefault="00630D78">
                                  <w:pPr>
                                    <w:spacing w:line="240" w:lineRule="auto"/>
                                    <w:jc w:val="center"/>
                                    <w:textDirection w:val="btLr"/>
                                  </w:pPr>
                                  <w:r>
                                    <w:rPr>
                                      <w:rFonts w:ascii="Cambria" w:eastAsia="Cambria" w:hAnsi="Cambria" w:cs="Cambria"/>
                                      <w:color w:val="000000"/>
                                      <w:sz w:val="24"/>
                                    </w:rPr>
                                    <w:t xml:space="preserve">(Speaks to commitment </w:t>
                                  </w:r>
                                </w:p>
                                <w:p w14:paraId="7ED5A943" w14:textId="77777777" w:rsidR="00630D78" w:rsidRDefault="00630D78">
                                  <w:pPr>
                                    <w:spacing w:line="240" w:lineRule="auto"/>
                                    <w:jc w:val="center"/>
                                    <w:textDirection w:val="btLr"/>
                                  </w:pPr>
                                  <w:r>
                                    <w:rPr>
                                      <w:rFonts w:ascii="Cambria" w:eastAsia="Cambria" w:hAnsi="Cambria" w:cs="Cambria"/>
                                      <w:color w:val="000000"/>
                                      <w:sz w:val="24"/>
                                    </w:rPr>
                                    <w:t>to equity)</w:t>
                                  </w:r>
                                </w:p>
                              </w:txbxContent>
                            </wps:txbx>
                            <wps:bodyPr spcFirstLastPara="1" wrap="square" lIns="91425" tIns="45700" rIns="91425" bIns="45700" anchor="ctr" anchorCtr="0">
                              <a:noAutofit/>
                            </wps:bodyPr>
                          </wps:wsp>
                          <wps:wsp>
                            <wps:cNvPr id="8" name="Rectangle 8"/>
                            <wps:cNvSpPr/>
                            <wps:spPr>
                              <a:xfrm>
                                <a:off x="0" y="1535288"/>
                                <a:ext cx="1834444" cy="776111"/>
                              </a:xfrm>
                              <a:prstGeom prst="rect">
                                <a:avLst/>
                              </a:prstGeom>
                              <a:solidFill>
                                <a:srgbClr val="C5D8F1"/>
                              </a:solidFill>
                              <a:ln w="9525" cap="flat" cmpd="sng">
                                <a:solidFill>
                                  <a:schemeClr val="dk1"/>
                                </a:solidFill>
                                <a:prstDash val="solid"/>
                                <a:round/>
                                <a:headEnd type="none" w="sm" len="sm"/>
                                <a:tailEnd type="none" w="sm" len="sm"/>
                              </a:ln>
                            </wps:spPr>
                            <wps:txbx>
                              <w:txbxContent>
                                <w:p w14:paraId="45301F86" w14:textId="77777777" w:rsidR="00630D78" w:rsidRDefault="00630D78">
                                  <w:pPr>
                                    <w:spacing w:line="240" w:lineRule="auto"/>
                                    <w:jc w:val="center"/>
                                    <w:textDirection w:val="btLr"/>
                                  </w:pPr>
                                  <w:r>
                                    <w:rPr>
                                      <w:rFonts w:ascii="Cambria" w:eastAsia="Cambria" w:hAnsi="Cambria" w:cs="Cambria"/>
                                      <w:b/>
                                      <w:color w:val="000000"/>
                                      <w:sz w:val="32"/>
                                    </w:rPr>
                                    <w:t>VISION</w:t>
                                  </w:r>
                                </w:p>
                                <w:p w14:paraId="6236303E" w14:textId="77777777" w:rsidR="00630D78" w:rsidRDefault="00630D78">
                                  <w:pPr>
                                    <w:spacing w:line="240" w:lineRule="auto"/>
                                    <w:jc w:val="center"/>
                                    <w:textDirection w:val="btLr"/>
                                  </w:pPr>
                                  <w:r>
                                    <w:rPr>
                                      <w:rFonts w:ascii="Cambria" w:eastAsia="Cambria" w:hAnsi="Cambria" w:cs="Cambria"/>
                                      <w:color w:val="000000"/>
                                      <w:sz w:val="24"/>
                                    </w:rPr>
                                    <w:t>(Institution's aspirations)</w:t>
                                  </w:r>
                                </w:p>
                              </w:txbxContent>
                            </wps:txbx>
                            <wps:bodyPr spcFirstLastPara="1" wrap="square" lIns="91425" tIns="45700" rIns="91425" bIns="45700" anchor="ctr" anchorCtr="0">
                              <a:noAutofit/>
                            </wps:bodyPr>
                          </wps:wsp>
                          <wps:wsp>
                            <wps:cNvPr id="9" name="Rectangle 9"/>
                            <wps:cNvSpPr/>
                            <wps:spPr>
                              <a:xfrm>
                                <a:off x="2054578" y="4405489"/>
                                <a:ext cx="1834444" cy="776111"/>
                              </a:xfrm>
                              <a:prstGeom prst="rect">
                                <a:avLst/>
                              </a:prstGeom>
                              <a:solidFill>
                                <a:srgbClr val="C5D8F1"/>
                              </a:solidFill>
                              <a:ln w="9525" cap="flat" cmpd="sng">
                                <a:solidFill>
                                  <a:schemeClr val="dk1"/>
                                </a:solidFill>
                                <a:prstDash val="solid"/>
                                <a:round/>
                                <a:headEnd type="none" w="sm" len="sm"/>
                                <a:tailEnd type="none" w="sm" len="sm"/>
                              </a:ln>
                            </wps:spPr>
                            <wps:txbx>
                              <w:txbxContent>
                                <w:p w14:paraId="2D7E9729" w14:textId="77777777" w:rsidR="00630D78" w:rsidRDefault="00630D78">
                                  <w:pPr>
                                    <w:spacing w:line="240" w:lineRule="auto"/>
                                    <w:jc w:val="center"/>
                                    <w:textDirection w:val="btLr"/>
                                  </w:pPr>
                                  <w:r>
                                    <w:rPr>
                                      <w:rFonts w:ascii="Cambria" w:eastAsia="Cambria" w:hAnsi="Cambria" w:cs="Cambria"/>
                                      <w:b/>
                                      <w:color w:val="000000"/>
                                      <w:sz w:val="32"/>
                                    </w:rPr>
                                    <w:t>STRATEGIES</w:t>
                                  </w:r>
                                </w:p>
                                <w:p w14:paraId="6C79C7C0" w14:textId="77777777" w:rsidR="00630D78" w:rsidRDefault="00630D78">
                                  <w:pPr>
                                    <w:spacing w:line="240" w:lineRule="auto"/>
                                    <w:jc w:val="center"/>
                                    <w:textDirection w:val="btLr"/>
                                  </w:pPr>
                                  <w:r>
                                    <w:rPr>
                                      <w:rFonts w:ascii="Cambria" w:eastAsia="Cambria" w:hAnsi="Cambria" w:cs="Cambria"/>
                                      <w:color w:val="000000"/>
                                      <w:sz w:val="24"/>
                                    </w:rPr>
                                    <w:t>(Measurable approach to achieve goals)</w:t>
                                  </w:r>
                                </w:p>
                              </w:txbxContent>
                            </wps:txbx>
                            <wps:bodyPr spcFirstLastPara="1" wrap="square" lIns="91425" tIns="45700" rIns="91425" bIns="45700" anchor="ctr" anchorCtr="0">
                              <a:noAutofit/>
                            </wps:bodyPr>
                          </wps:wsp>
                          <wps:wsp>
                            <wps:cNvPr id="10" name="Rectangle 10"/>
                            <wps:cNvSpPr/>
                            <wps:spPr>
                              <a:xfrm>
                                <a:off x="2054578" y="3062111"/>
                                <a:ext cx="1834444" cy="776111"/>
                              </a:xfrm>
                              <a:prstGeom prst="rect">
                                <a:avLst/>
                              </a:prstGeom>
                              <a:solidFill>
                                <a:srgbClr val="C5D8F1"/>
                              </a:solidFill>
                              <a:ln w="9525" cap="flat" cmpd="sng">
                                <a:solidFill>
                                  <a:schemeClr val="dk1"/>
                                </a:solidFill>
                                <a:prstDash val="solid"/>
                                <a:round/>
                                <a:headEnd type="none" w="sm" len="sm"/>
                                <a:tailEnd type="none" w="sm" len="sm"/>
                              </a:ln>
                            </wps:spPr>
                            <wps:txbx>
                              <w:txbxContent>
                                <w:p w14:paraId="348107E0" w14:textId="77777777" w:rsidR="00630D78" w:rsidRDefault="00630D78">
                                  <w:pPr>
                                    <w:spacing w:line="240" w:lineRule="auto"/>
                                    <w:jc w:val="center"/>
                                    <w:textDirection w:val="btLr"/>
                                  </w:pPr>
                                  <w:r>
                                    <w:rPr>
                                      <w:rFonts w:ascii="Cambria" w:eastAsia="Cambria" w:hAnsi="Cambria" w:cs="Cambria"/>
                                      <w:b/>
                                      <w:color w:val="000000"/>
                                      <w:sz w:val="32"/>
                                    </w:rPr>
                                    <w:t>GOALS</w:t>
                                  </w:r>
                                </w:p>
                                <w:p w14:paraId="5517EB59" w14:textId="77777777" w:rsidR="00630D78" w:rsidRDefault="00630D78">
                                  <w:pPr>
                                    <w:spacing w:line="240" w:lineRule="auto"/>
                                    <w:jc w:val="center"/>
                                    <w:textDirection w:val="btLr"/>
                                  </w:pPr>
                                  <w:r>
                                    <w:rPr>
                                      <w:rFonts w:ascii="Cambria" w:eastAsia="Cambria" w:hAnsi="Cambria" w:cs="Cambria"/>
                                      <w:color w:val="000000"/>
                                      <w:sz w:val="24"/>
                                    </w:rPr>
                                    <w:t xml:space="preserve">(What institution hopes </w:t>
                                  </w:r>
                                </w:p>
                                <w:p w14:paraId="11ACA068" w14:textId="77777777" w:rsidR="00630D78" w:rsidRDefault="00630D78">
                                  <w:pPr>
                                    <w:spacing w:line="240" w:lineRule="auto"/>
                                    <w:jc w:val="center"/>
                                    <w:textDirection w:val="btLr"/>
                                  </w:pPr>
                                  <w:r>
                                    <w:rPr>
                                      <w:rFonts w:ascii="Cambria" w:eastAsia="Cambria" w:hAnsi="Cambria" w:cs="Cambria"/>
                                      <w:color w:val="000000"/>
                                      <w:sz w:val="24"/>
                                    </w:rPr>
                                    <w:t>to achieve)</w:t>
                                  </w:r>
                                </w:p>
                              </w:txbxContent>
                            </wps:txbx>
                            <wps:bodyPr spcFirstLastPara="1" wrap="square" lIns="91425" tIns="45700" rIns="91425" bIns="45700" anchor="ctr" anchorCtr="0">
                              <a:noAutofit/>
                            </wps:bodyPr>
                          </wps:wsp>
                          <wps:wsp>
                            <wps:cNvPr id="11" name="Straight Arrow Connector 11"/>
                            <wps:cNvCnPr/>
                            <wps:spPr>
                              <a:xfrm flipH="1">
                                <a:off x="917222" y="776111"/>
                                <a:ext cx="2054578" cy="759177"/>
                              </a:xfrm>
                              <a:prstGeom prst="straightConnector1">
                                <a:avLst/>
                              </a:prstGeom>
                              <a:noFill/>
                              <a:ln w="12700" cap="flat" cmpd="sng">
                                <a:solidFill>
                                  <a:schemeClr val="dk1"/>
                                </a:solidFill>
                                <a:prstDash val="solid"/>
                                <a:round/>
                                <a:headEnd type="none" w="sm" len="sm"/>
                                <a:tailEnd type="none" w="sm" len="sm"/>
                              </a:ln>
                            </wps:spPr>
                            <wps:bodyPr/>
                          </wps:wsp>
                          <wps:wsp>
                            <wps:cNvPr id="12" name="Straight Arrow Connector 12"/>
                            <wps:cNvCnPr/>
                            <wps:spPr>
                              <a:xfrm>
                                <a:off x="2971800" y="776111"/>
                                <a:ext cx="0" cy="753533"/>
                              </a:xfrm>
                              <a:prstGeom prst="straightConnector1">
                                <a:avLst/>
                              </a:prstGeom>
                              <a:noFill/>
                              <a:ln w="12700" cap="flat" cmpd="sng">
                                <a:solidFill>
                                  <a:schemeClr val="dk1"/>
                                </a:solidFill>
                                <a:prstDash val="solid"/>
                                <a:round/>
                                <a:headEnd type="none" w="sm" len="sm"/>
                                <a:tailEnd type="none" w="sm" len="sm"/>
                              </a:ln>
                            </wps:spPr>
                            <wps:bodyPr/>
                          </wps:wsp>
                          <wps:wsp>
                            <wps:cNvPr id="13" name="Straight Arrow Connector 13"/>
                            <wps:cNvCnPr/>
                            <wps:spPr>
                              <a:xfrm>
                                <a:off x="2971800" y="776111"/>
                                <a:ext cx="2029179" cy="759177"/>
                              </a:xfrm>
                              <a:prstGeom prst="straightConnector1">
                                <a:avLst/>
                              </a:prstGeom>
                              <a:noFill/>
                              <a:ln w="12700" cap="flat" cmpd="sng">
                                <a:solidFill>
                                  <a:schemeClr val="dk1"/>
                                </a:solidFill>
                                <a:prstDash val="solid"/>
                                <a:round/>
                                <a:headEnd type="none" w="sm" len="sm"/>
                                <a:tailEnd type="none" w="sm" len="sm"/>
                              </a:ln>
                            </wps:spPr>
                            <wps:bodyPr/>
                          </wps:wsp>
                          <wps:wsp>
                            <wps:cNvPr id="14" name="Straight Arrow Connector 14"/>
                            <wps:cNvCnPr/>
                            <wps:spPr>
                              <a:xfrm flipH="1">
                                <a:off x="2971800" y="2311399"/>
                                <a:ext cx="2029179" cy="750712"/>
                              </a:xfrm>
                              <a:prstGeom prst="straightConnector1">
                                <a:avLst/>
                              </a:prstGeom>
                              <a:noFill/>
                              <a:ln w="12700" cap="flat" cmpd="sng">
                                <a:solidFill>
                                  <a:schemeClr val="dk1"/>
                                </a:solidFill>
                                <a:prstDash val="solid"/>
                                <a:round/>
                                <a:headEnd type="none" w="sm" len="sm"/>
                                <a:tailEnd type="none" w="sm" len="sm"/>
                              </a:ln>
                            </wps:spPr>
                            <wps:bodyPr/>
                          </wps:wsp>
                          <wps:wsp>
                            <wps:cNvPr id="15" name="Straight Arrow Connector 15"/>
                            <wps:cNvCnPr/>
                            <wps:spPr>
                              <a:xfrm>
                                <a:off x="2971800" y="2305755"/>
                                <a:ext cx="0" cy="756356"/>
                              </a:xfrm>
                              <a:prstGeom prst="straightConnector1">
                                <a:avLst/>
                              </a:prstGeom>
                              <a:noFill/>
                              <a:ln w="12700" cap="flat" cmpd="sng">
                                <a:solidFill>
                                  <a:schemeClr val="dk1"/>
                                </a:solidFill>
                                <a:prstDash val="solid"/>
                                <a:round/>
                                <a:headEnd type="none" w="sm" len="sm"/>
                                <a:tailEnd type="none" w="sm" len="sm"/>
                              </a:ln>
                            </wps:spPr>
                            <wps:bodyPr/>
                          </wps:wsp>
                          <wps:wsp>
                            <wps:cNvPr id="16" name="Straight Arrow Connector 16"/>
                            <wps:cNvCnPr/>
                            <wps:spPr>
                              <a:xfrm>
                                <a:off x="2971800" y="3838222"/>
                                <a:ext cx="0" cy="567267"/>
                              </a:xfrm>
                              <a:prstGeom prst="straightConnector1">
                                <a:avLst/>
                              </a:prstGeom>
                              <a:noFill/>
                              <a:ln w="12700" cap="flat" cmpd="sng">
                                <a:solidFill>
                                  <a:schemeClr val="dk1"/>
                                </a:solidFill>
                                <a:prstDash val="solid"/>
                                <a:round/>
                                <a:headEnd type="none" w="sm" len="sm"/>
                                <a:tailEnd type="none" w="sm" len="sm"/>
                              </a:ln>
                            </wps:spPr>
                            <wps:bodyPr/>
                          </wps:wsp>
                          <wps:wsp>
                            <wps:cNvPr id="17" name="Straight Arrow Connector 17"/>
                            <wps:cNvCnPr/>
                            <wps:spPr>
                              <a:xfrm>
                                <a:off x="917222" y="2311399"/>
                                <a:ext cx="2054578" cy="750712"/>
                              </a:xfrm>
                              <a:prstGeom prst="straightConnector1">
                                <a:avLst/>
                              </a:prstGeom>
                              <a:noFill/>
                              <a:ln w="12700" cap="flat" cmpd="sng">
                                <a:solidFill>
                                  <a:schemeClr val="dk1"/>
                                </a:solidFill>
                                <a:prstDash val="solid"/>
                                <a:round/>
                                <a:headEnd type="none" w="sm" len="sm"/>
                                <a:tailEnd type="none" w="sm" len="sm"/>
                              </a:ln>
                            </wps:spPr>
                            <wps:bodyPr/>
                          </wps:wsp>
                        </wpg:grpSp>
                      </wpg:grpSp>
                    </wpg:wgp>
                  </a:graphicData>
                </a:graphic>
              </wp:anchor>
            </w:drawing>
          </mc:Choice>
          <mc:Fallback xmlns:mv="urn:schemas-microsoft-com:mac:vml" xmlns:mo="http://schemas.microsoft.com/office/mac/office/2008/main">
            <w:pict>
              <v:group id="_x0000_s1026" style="position:absolute;margin-left:1pt;margin-top:14pt;width:466pt;height:408pt;z-index:251658240" coordorigin="2386900,1189200" coordsize="5918200,518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">
                <v:group id="Group 1" o:spid="_x0000_s1027" style="position:absolute;left:2386900;top:1189200;width:5918200;height:5181600" coordorigin="2386900,1189200" coordsize="5918200,5181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rect id="Rectangle 2" o:spid="_x0000_s1028" style="position:absolute;left:2386900;top:1189200;width:5918200;height:518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5R1wQAA&#10;ANoAAAAPAAAAZHJzL2Rvd25yZXYueG1sRI/RasJAFETfC/7DcgXf6sYgUqOrqCi0PtXoB1yz12ww&#10;ezdmV03/visU+jjMzBlmvuxsLR7U+sqxgtEwAUFcOF1xqeB03L1/gPABWWPtmBT8kIflovc2x0y7&#10;Jx/okYdSRAj7DBWYEJpMSl8YsuiHriGO3sW1FkOUbSl1i88It7VMk2QiLVYcFww2tDFUXPO7VfA9&#10;dpRuU7/OSzs13fm4/7rhRKlBv1vNQATqwn/4r/2pFaTwuhJvgF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OUdcEAAADaAAAADwAAAAAAAAAAAAAAAACXAgAAZHJzL2Rvd25y&#10;ZXYueG1sUEsFBgAAAAAEAAQA9QAAAIUDAAAAAA==&#10;" filled="f" stroked="f">
                    <v:textbox inset="91425emu,91425emu,91425emu,91425emu">
                      <w:txbxContent>
                        <w:p w14:paraId="1D76E3A0" w14:textId="77777777" w:rsidR="00A4387A" w:rsidRDefault="00A4387A">
                          <w:pPr>
                            <w:spacing w:line="240" w:lineRule="auto"/>
                            <w:textDirection w:val="btLr"/>
                          </w:pPr>
                        </w:p>
                      </w:txbxContent>
                    </v:textbox>
                  </v:rect>
                  <v:group id="Group 3" o:spid="_x0000_s1029" style="position:absolute;left:2386900;top:1189200;width:5918200;height:5181600" coordsize="5918201,5181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ctangle 4" o:spid="_x0000_s1030" style="position:absolute;width:5918200;height:518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JqmawgAA&#10;ANoAAAAPAAAAZHJzL2Rvd25yZXYueG1sRI/RasJAFETfBf9huQXfdNMgYlM3oRaF1ieb9ANus7fZ&#10;0OzdNLtq+vddQfBxmJkzzKYYbSfONPjWsYLHRQKCuHa65UbBZ7Wfr0H4gKyxc0wK/shDkU8nG8y0&#10;u/AHncvQiAhhn6ECE0KfSelrQxb9wvXE0ft2g8UQ5dBIPeAlwm0n0yRZSYstxwWDPb0aqn/Kk1Vw&#10;XDpKd6nflo19MuNXdXj/xZVSs4fx5RlEoDHcw7f2m1awhOuVeAN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mqZrCAAAA2gAAAA8AAAAAAAAAAAAAAAAAlwIAAGRycy9kb3du&#10;cmV2LnhtbFBLBQYAAAAABAAEAPUAAACGAwAAAAA=&#10;" filled="f" stroked="f">
                      <v:textbox inset="91425emu,91425emu,91425emu,91425emu">
                        <w:txbxContent>
                          <w:p w14:paraId="2E5616A5" w14:textId="77777777" w:rsidR="00A4387A" w:rsidRDefault="00A4387A">
                            <w:pPr>
                              <w:spacing w:line="240" w:lineRule="auto"/>
                              <w:textDirection w:val="btLr"/>
                            </w:pPr>
                          </w:p>
                        </w:txbxContent>
                      </v:textbox>
                    </v:rect>
                    <v:rect id="Rectangle 5" o:spid="_x0000_s1031" style="position:absolute;left:2054578;width:1834444;height:7761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QdAwgAA&#10;ANoAAAAPAAAAZHJzL2Rvd25yZXYueG1sRI9La8MwEITvhfwHsYXeGtkGp4kTxYSSBF/z6KG3xVo/&#10;qLUylmq7/z4qFHocZuYbZpfPphMjDa61rCBeRiCIS6tbrhXcb6fXNQjnkTV2lknBDznI94unHWba&#10;Tnyh8eprESDsMlTQeN9nUrqyIYNuaXvi4FV2MOiDHGqpB5wC3HQyiaKVNNhyWGiwp/eGyq/rt1Fg&#10;y3GTnI8xfb4VU/GRXqqVLSqlXp7nwxaEp9n/h//ahVaQwu+VcAPk/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pB0DCAAAA2gAAAA8AAAAAAAAAAAAAAAAAlwIAAGRycy9kb3du&#10;cmV2LnhtbFBLBQYAAAAABAAEAPUAAACGAwAAAAA=&#10;" fillcolor="#c5d8f1" strokecolor="black [3200]">
                      <v:stroke startarrowwidth="narrow" startarrowlength="short" endarrowwidth="narrow" endarrowlength="short" joinstyle="round"/>
                      <v:textbox inset="91425emu,45700emu,91425emu,45700emu">
                        <w:txbxContent>
                          <w:p w14:paraId="62B55724" w14:textId="77777777" w:rsidR="00A4387A" w:rsidRDefault="00A4387A">
                            <w:pPr>
                              <w:spacing w:line="240" w:lineRule="auto"/>
                              <w:jc w:val="center"/>
                              <w:textDirection w:val="btLr"/>
                            </w:pPr>
                            <w:r>
                              <w:rPr>
                                <w:rFonts w:ascii="Cambria" w:eastAsia="Cambria" w:hAnsi="Cambria" w:cs="Cambria"/>
                                <w:b/>
                                <w:color w:val="000000"/>
                                <w:sz w:val="32"/>
                              </w:rPr>
                              <w:t>MISSION</w:t>
                            </w:r>
                          </w:p>
                          <w:p w14:paraId="61DCE9CD" w14:textId="77777777" w:rsidR="00A4387A" w:rsidRDefault="00A4387A">
                            <w:pPr>
                              <w:spacing w:line="240" w:lineRule="auto"/>
                              <w:jc w:val="center"/>
                              <w:textDirection w:val="btLr"/>
                            </w:pPr>
                            <w:r>
                              <w:rPr>
                                <w:rFonts w:ascii="Cambria" w:eastAsia="Cambria" w:hAnsi="Cambria" w:cs="Cambria"/>
                                <w:color w:val="000000"/>
                                <w:sz w:val="24"/>
                              </w:rPr>
                              <w:t>(Describes the institution)</w:t>
                            </w:r>
                          </w:p>
                        </w:txbxContent>
                      </v:textbox>
                    </v:rect>
                    <v:rect id="Rectangle 6" o:spid="_x0000_s1032" style="position:absolute;left:4083757;top:1535288;width:1834444;height:7761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5k3wQAA&#10;ANoAAAAPAAAAZHJzL2Rvd25yZXYueG1sRI9Pi8IwFMTvC36H8IS9ramCVatRRHTpVXc9eHs0r3+w&#10;eSlNbLvffiMIHoeZ+Q2z2Q2mFh21rrKsYDqJQBBnVldcKPj9OX0tQTiPrLG2TAr+yMFuO/rYYKJt&#10;z2fqLr4QAcIuQQWl900ipctKMugmtiEOXm5bgz7ItpC6xT7ATS1nURRLgxWHhRIbOpSU3S8Po8Bm&#10;3Wr2fZzSbZH26XV+zmOb5kp9jof9GoSnwb/Dr3aqFcTwvBJugN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uZN8EAAADaAAAADwAAAAAAAAAAAAAAAACXAgAAZHJzL2Rvd25y&#10;ZXYueG1sUEsFBgAAAAAEAAQA9QAAAIUDAAAAAA==&#10;" fillcolor="#c5d8f1" strokecolor="black [3200]">
                      <v:stroke startarrowwidth="narrow" startarrowlength="short" endarrowwidth="narrow" endarrowlength="short" joinstyle="round"/>
                      <v:textbox inset="91425emu,45700emu,91425emu,45700emu">
                        <w:txbxContent>
                          <w:p w14:paraId="38C2D635" w14:textId="77777777" w:rsidR="00A4387A" w:rsidRDefault="00A4387A">
                            <w:pPr>
                              <w:spacing w:line="240" w:lineRule="auto"/>
                              <w:jc w:val="center"/>
                              <w:textDirection w:val="btLr"/>
                            </w:pPr>
                            <w:r>
                              <w:rPr>
                                <w:rFonts w:ascii="Cambria" w:eastAsia="Cambria" w:hAnsi="Cambria" w:cs="Cambria"/>
                                <w:b/>
                                <w:color w:val="000000"/>
                                <w:sz w:val="32"/>
                              </w:rPr>
                              <w:t>VALUES</w:t>
                            </w:r>
                          </w:p>
                          <w:p w14:paraId="25A08041" w14:textId="77777777" w:rsidR="00A4387A" w:rsidRDefault="00A4387A">
                            <w:pPr>
                              <w:spacing w:line="240" w:lineRule="auto"/>
                              <w:jc w:val="center"/>
                              <w:textDirection w:val="btLr"/>
                            </w:pPr>
                            <w:r>
                              <w:rPr>
                                <w:rFonts w:ascii="Cambria" w:eastAsia="Cambria" w:hAnsi="Cambria" w:cs="Cambria"/>
                                <w:color w:val="000000"/>
                                <w:sz w:val="24"/>
                              </w:rPr>
                              <w:t xml:space="preserve">(What institution </w:t>
                            </w:r>
                          </w:p>
                          <w:p w14:paraId="1964FEA7" w14:textId="77777777" w:rsidR="00A4387A" w:rsidRDefault="00A4387A">
                            <w:pPr>
                              <w:spacing w:line="240" w:lineRule="auto"/>
                              <w:jc w:val="center"/>
                              <w:textDirection w:val="btLr"/>
                            </w:pPr>
                            <w:r>
                              <w:rPr>
                                <w:rFonts w:ascii="Cambria" w:eastAsia="Cambria" w:hAnsi="Cambria" w:cs="Cambria"/>
                                <w:color w:val="000000"/>
                                <w:sz w:val="24"/>
                              </w:rPr>
                              <w:t>stands for)</w:t>
                            </w:r>
                          </w:p>
                        </w:txbxContent>
                      </v:textbox>
                    </v:rect>
                    <v:rect id="Rectangle 7" o:spid="_x0000_s1033" style="position:absolute;left:2054578;top:1529644;width:1834444;height:7761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tzyswQAA&#10;ANoAAAAPAAAAZHJzL2Rvd25yZXYueG1sRI9Li8JAEITvgv9haGFvOlFYH9FRZNElV18Hb02m88BM&#10;T8jMJtl/7wiCx6KqvqI2u95UoqXGlZYVTCcRCOLU6pJzBdfLcbwE4TyyxsoyKfgnB7vtcLDBWNuO&#10;T9SefS4ChF2MCgrv61hKlxZk0E1sTRy8zDYGfZBNLnWDXYCbSs6iaC4NlhwWCqzpp6D0cf4zCmza&#10;rma/hyndF0mX3L5P2dwmmVJfo36/BuGp95/wu51oBQt4XQk3QG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bc8rMEAAADaAAAADwAAAAAAAAAAAAAAAACXAgAAZHJzL2Rvd25y&#10;ZXYueG1sUEsFBgAAAAAEAAQA9QAAAIUDAAAAAA==&#10;" fillcolor="#c5d8f1" strokecolor="black [3200]">
                      <v:stroke startarrowwidth="narrow" startarrowlength="short" endarrowwidth="narrow" endarrowlength="short" joinstyle="round"/>
                      <v:textbox inset="91425emu,45700emu,91425emu,45700emu">
                        <w:txbxContent>
                          <w:p w14:paraId="1705B125" w14:textId="77777777" w:rsidR="00A4387A" w:rsidRDefault="00A4387A">
                            <w:pPr>
                              <w:spacing w:line="240" w:lineRule="auto"/>
                              <w:jc w:val="center"/>
                              <w:textDirection w:val="btLr"/>
                            </w:pPr>
                            <w:r>
                              <w:rPr>
                                <w:rFonts w:ascii="Cambria" w:eastAsia="Cambria" w:hAnsi="Cambria" w:cs="Cambria"/>
                                <w:b/>
                                <w:color w:val="000000"/>
                                <w:sz w:val="32"/>
                              </w:rPr>
                              <w:t>COMMITMENT</w:t>
                            </w:r>
                          </w:p>
                          <w:p w14:paraId="50699DC0" w14:textId="77777777" w:rsidR="00A4387A" w:rsidRDefault="00A4387A">
                            <w:pPr>
                              <w:spacing w:line="240" w:lineRule="auto"/>
                              <w:jc w:val="center"/>
                              <w:textDirection w:val="btLr"/>
                            </w:pPr>
                            <w:r>
                              <w:rPr>
                                <w:rFonts w:ascii="Cambria" w:eastAsia="Cambria" w:hAnsi="Cambria" w:cs="Cambria"/>
                                <w:color w:val="000000"/>
                                <w:sz w:val="24"/>
                              </w:rPr>
                              <w:t xml:space="preserve">(Speaks to commitment </w:t>
                            </w:r>
                          </w:p>
                          <w:p w14:paraId="7ED5A943" w14:textId="77777777" w:rsidR="00A4387A" w:rsidRDefault="00A4387A">
                            <w:pPr>
                              <w:spacing w:line="240" w:lineRule="auto"/>
                              <w:jc w:val="center"/>
                              <w:textDirection w:val="btLr"/>
                            </w:pPr>
                            <w:r>
                              <w:rPr>
                                <w:rFonts w:ascii="Cambria" w:eastAsia="Cambria" w:hAnsi="Cambria" w:cs="Cambria"/>
                                <w:color w:val="000000"/>
                                <w:sz w:val="24"/>
                              </w:rPr>
                              <w:t>to equity)</w:t>
                            </w:r>
                          </w:p>
                        </w:txbxContent>
                      </v:textbox>
                    </v:rect>
                    <v:rect id="Rectangle 8" o:spid="_x0000_s1034" style="position:absolute;top:1535288;width:1834444;height:7761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KjevwAA&#10;ANoAAAAPAAAAZHJzL2Rvd25yZXYueG1sRE/LaoNAFN0X+g/DLWTXjAqxqc0opSTBrUm66O7iXB/U&#10;uSPOVM3fdxaFLg/nfShWM4iZJtdbVhBvIxDEtdU9twpu19PzHoTzyBoHy6TgTg6K/PHhgJm2C1c0&#10;X3wrQgi7DBV03o+ZlK7uyKDb2pE4cI2dDPoAp1bqCZcQbgaZRFEqDfYcGjoc6aOj+vvyYxTYen5N&#10;zseYvl7KpfzcVU1qy0apzdP6/gbC0+r/xX/uUisIW8OVcANk/g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QoqN6/AAAA2gAAAA8AAAAAAAAAAAAAAAAAlwIAAGRycy9kb3ducmV2&#10;LnhtbFBLBQYAAAAABAAEAPUAAACDAwAAAAA=&#10;" fillcolor="#c5d8f1" strokecolor="black [3200]">
                      <v:stroke startarrowwidth="narrow" startarrowlength="short" endarrowwidth="narrow" endarrowlength="short" joinstyle="round"/>
                      <v:textbox inset="91425emu,45700emu,91425emu,45700emu">
                        <w:txbxContent>
                          <w:p w14:paraId="45301F86" w14:textId="77777777" w:rsidR="00A4387A" w:rsidRDefault="00A4387A">
                            <w:pPr>
                              <w:spacing w:line="240" w:lineRule="auto"/>
                              <w:jc w:val="center"/>
                              <w:textDirection w:val="btLr"/>
                            </w:pPr>
                            <w:r>
                              <w:rPr>
                                <w:rFonts w:ascii="Cambria" w:eastAsia="Cambria" w:hAnsi="Cambria" w:cs="Cambria"/>
                                <w:b/>
                                <w:color w:val="000000"/>
                                <w:sz w:val="32"/>
                              </w:rPr>
                              <w:t>VISION</w:t>
                            </w:r>
                          </w:p>
                          <w:p w14:paraId="6236303E" w14:textId="77777777" w:rsidR="00A4387A" w:rsidRDefault="00A4387A">
                            <w:pPr>
                              <w:spacing w:line="240" w:lineRule="auto"/>
                              <w:jc w:val="center"/>
                              <w:textDirection w:val="btLr"/>
                            </w:pPr>
                            <w:r>
                              <w:rPr>
                                <w:rFonts w:ascii="Cambria" w:eastAsia="Cambria" w:hAnsi="Cambria" w:cs="Cambria"/>
                                <w:color w:val="000000"/>
                                <w:sz w:val="24"/>
                              </w:rPr>
                              <w:t>(Institution's aspirations)</w:t>
                            </w:r>
                          </w:p>
                        </w:txbxContent>
                      </v:textbox>
                    </v:rect>
                    <v:rect id="Rectangle 9" o:spid="_x0000_s1035" style="position:absolute;left:2054578;top:4405489;width:1834444;height:7761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A1FwgAA&#10;ANoAAAAPAAAAZHJzL2Rvd25yZXYueG1sRI/NasMwEITvgb6D2EJusRxD3caJYkppg69O2kNvi7X+&#10;IdbKWKrtvH1UKPQ4zMw3zCFfTC8mGl1nWcE2ikEQV1Z33Cj4vHxsXkA4j6yxt0wKbuQgPz6sDphp&#10;O3NJ09k3IkDYZaig9X7IpHRVSwZdZAfi4NV2NOiDHBupR5wD3PQyieNUGuw4LLQ40FtL1fX8YxTY&#10;atolp/ctfT8Xc/H1VNapLWql1o/L6x6Ep8X/h//ahVawg98r4QbI4x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tkDUXCAAAA2gAAAA8AAAAAAAAAAAAAAAAAlwIAAGRycy9kb3du&#10;cmV2LnhtbFBLBQYAAAAABAAEAPUAAACGAwAAAAA=&#10;" fillcolor="#c5d8f1" strokecolor="black [3200]">
                      <v:stroke startarrowwidth="narrow" startarrowlength="short" endarrowwidth="narrow" endarrowlength="short" joinstyle="round"/>
                      <v:textbox inset="91425emu,45700emu,91425emu,45700emu">
                        <w:txbxContent>
                          <w:p w14:paraId="2D7E9729" w14:textId="77777777" w:rsidR="00A4387A" w:rsidRDefault="00A4387A">
                            <w:pPr>
                              <w:spacing w:line="240" w:lineRule="auto"/>
                              <w:jc w:val="center"/>
                              <w:textDirection w:val="btLr"/>
                            </w:pPr>
                            <w:r>
                              <w:rPr>
                                <w:rFonts w:ascii="Cambria" w:eastAsia="Cambria" w:hAnsi="Cambria" w:cs="Cambria"/>
                                <w:b/>
                                <w:color w:val="000000"/>
                                <w:sz w:val="32"/>
                              </w:rPr>
                              <w:t>STRATEGIES</w:t>
                            </w:r>
                          </w:p>
                          <w:p w14:paraId="6C79C7C0" w14:textId="77777777" w:rsidR="00A4387A" w:rsidRDefault="00A4387A">
                            <w:pPr>
                              <w:spacing w:line="240" w:lineRule="auto"/>
                              <w:jc w:val="center"/>
                              <w:textDirection w:val="btLr"/>
                            </w:pPr>
                            <w:r>
                              <w:rPr>
                                <w:rFonts w:ascii="Cambria" w:eastAsia="Cambria" w:hAnsi="Cambria" w:cs="Cambria"/>
                                <w:color w:val="000000"/>
                                <w:sz w:val="24"/>
                              </w:rPr>
                              <w:t>(Measurable approach to achieve goals)</w:t>
                            </w:r>
                          </w:p>
                        </w:txbxContent>
                      </v:textbox>
                    </v:rect>
                    <v:rect id="Rectangle 10" o:spid="_x0000_s1036" style="position:absolute;left:2054578;top:3062111;width:1834444;height:7761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h0CwwAA&#10;ANsAAAAPAAAAZHJzL2Rvd25yZXYueG1sRI9Lb8JADITvlfgPK1fqrWxAKtCUBaEKqlx5HbhZWeeh&#10;Zr1Rdpuk/x4fkLjZmvHM5/V2dI3qqQu1ZwOzaQKKOPe25tLA5Xx4X4EKEdli45kM/FOA7WbyssbU&#10;+oGP1J9iqSSEQ4oGqhjbVOuQV+QwTH1LLFrhO4dR1q7UtsNBwl2j50my0A5rloYKW/quKP89/TkD&#10;Pu8/5z/7Gd2W2ZBdP47FwmeFMW+v4+4LVKQxPs2P68wKvtDLLzKA3t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h0CwwAAANsAAAAPAAAAAAAAAAAAAAAAAJcCAABkcnMvZG93&#10;bnJldi54bWxQSwUGAAAAAAQABAD1AAAAhwMAAAAA&#10;" fillcolor="#c5d8f1" strokecolor="black [3200]">
                      <v:stroke startarrowwidth="narrow" startarrowlength="short" endarrowwidth="narrow" endarrowlength="short" joinstyle="round"/>
                      <v:textbox inset="91425emu,45700emu,91425emu,45700emu">
                        <w:txbxContent>
                          <w:p w14:paraId="348107E0" w14:textId="77777777" w:rsidR="00A4387A" w:rsidRDefault="00A4387A">
                            <w:pPr>
                              <w:spacing w:line="240" w:lineRule="auto"/>
                              <w:jc w:val="center"/>
                              <w:textDirection w:val="btLr"/>
                            </w:pPr>
                            <w:r>
                              <w:rPr>
                                <w:rFonts w:ascii="Cambria" w:eastAsia="Cambria" w:hAnsi="Cambria" w:cs="Cambria"/>
                                <w:b/>
                                <w:color w:val="000000"/>
                                <w:sz w:val="32"/>
                              </w:rPr>
                              <w:t>GOALS</w:t>
                            </w:r>
                          </w:p>
                          <w:p w14:paraId="5517EB59" w14:textId="77777777" w:rsidR="00A4387A" w:rsidRDefault="00A4387A">
                            <w:pPr>
                              <w:spacing w:line="240" w:lineRule="auto"/>
                              <w:jc w:val="center"/>
                              <w:textDirection w:val="btLr"/>
                            </w:pPr>
                            <w:r>
                              <w:rPr>
                                <w:rFonts w:ascii="Cambria" w:eastAsia="Cambria" w:hAnsi="Cambria" w:cs="Cambria"/>
                                <w:color w:val="000000"/>
                                <w:sz w:val="24"/>
                              </w:rPr>
                              <w:t xml:space="preserve">(What institution hopes </w:t>
                            </w:r>
                          </w:p>
                          <w:p w14:paraId="11ACA068" w14:textId="77777777" w:rsidR="00A4387A" w:rsidRDefault="00A4387A">
                            <w:pPr>
                              <w:spacing w:line="240" w:lineRule="auto"/>
                              <w:jc w:val="center"/>
                              <w:textDirection w:val="btLr"/>
                            </w:pPr>
                            <w:r>
                              <w:rPr>
                                <w:rFonts w:ascii="Cambria" w:eastAsia="Cambria" w:hAnsi="Cambria" w:cs="Cambria"/>
                                <w:color w:val="000000"/>
                                <w:sz w:val="24"/>
                              </w:rPr>
                              <w:t>to achieve)</w:t>
                            </w:r>
                          </w:p>
                        </w:txbxContent>
                      </v:textbox>
                    </v:rect>
                    <v:shapetype id="_x0000_t32" coordsize="21600,21600" o:spt="32" o:oned="t" path="m0,0l21600,21600e" filled="f">
                      <v:path arrowok="t" fillok="f" o:connecttype="none"/>
                      <o:lock v:ext="edit" shapetype="t"/>
                    </v:shapetype>
                    <v:shape id="Straight Arrow Connector 11" o:spid="_x0000_s1037" type="#_x0000_t32" style="position:absolute;left:917222;top:776111;width:2054578;height:75917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jDo8cEAAADbAAAADwAAAGRycy9kb3ducmV2LnhtbERPTWvCQBC9F/oflhF6q5tYMJK6ihaE&#10;QvBgFLwO2WmymJ0N2W2S/vuuIHibx/uc9XayrRio98axgnSegCCunDZcK7icD+8rED4ga2wdk4I/&#10;8rDdvL6sMddu5BMNZahFDGGfo4ImhC6X0lcNWfRz1xFH7sf1FkOEfS11j2MMt61cJMlSWjQcGxrs&#10;6Kuh6lb+WgXnrDx+7Pdsbn66HowuissizZR6m027TxCBpvAUP9zfOs5P4f5LPEBu/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SMOjxwQAAANsAAAAPAAAAAAAAAAAAAAAA&#10;AKECAABkcnMvZG93bnJldi54bWxQSwUGAAAAAAQABAD5AAAAjwMAAAAA&#10;" strokecolor="black [3200]" strokeweight="1pt">
                      <v:stroke startarrowwidth="narrow" startarrowlength="short" endarrowwidth="narrow" endarrowlength="short"/>
                    </v:shape>
                    <v:shape id="Straight Arrow Connector 12" o:spid="_x0000_s1038" type="#_x0000_t32" style="position:absolute;left:2971800;top:776111;width:0;height:75353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0R92sAAAADbAAAADwAAAGRycy9kb3ducmV2LnhtbERPTYvCMBC9C/6HMAveNK0HkWosu4Ig&#10;e1iwingcmrGt20xKEzX+eyMI3ubxPmeZB9OKG/WusawgnSQgiEurG64UHPab8RyE88gaW8uk4EEO&#10;8tVwsMRM2zvv6Fb4SsQQdhkqqL3vMildWZNBN7EdceTOtjfoI+wrqXu8x3DTymmSzKTBhmNDjR2t&#10;ayr/i6tRELpi0x5PZUWXbXpa/zXh8Hv+UWr0Fb4XIDwF/xG/3Vsd50/h9Us8QK6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9EfdrAAAAA2wAAAA8AAAAAAAAAAAAAAAAA&#10;oQIAAGRycy9kb3ducmV2LnhtbFBLBQYAAAAABAAEAPkAAACOAwAAAAA=&#10;" strokecolor="black [3200]" strokeweight="1pt">
                      <v:stroke startarrowwidth="narrow" startarrowlength="short" endarrowwidth="narrow" endarrowlength="short"/>
                    </v:shape>
                    <v:shape id="Straight Arrow Connector 13" o:spid="_x0000_s1039" type="#_x0000_t32" style="position:absolute;left:2971800;top:776111;width:2029179;height:75917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jYQcEAAADbAAAADwAAAGRycy9kb3ducmV2LnhtbERPTWvCQBC9F/wPywi91Y0WpERX0UAg&#10;eCg0FfE4ZMckmp0N2TVu/31XKPQ2j/c5620wnRhpcK1lBfNZAoK4srrlWsHxO3/7AOE8ssbOMin4&#10;IQfbzeRljam2D/6isfS1iCHsUlTQeN+nUrqqIYNuZnviyF3sYNBHONRSD/iI4aaTiyRZSoMtx4YG&#10;e8oaqm7l3SgIfZl3p3NV07WYn7PPNhwPl71Sr9OwW4HwFPy/+M9d6Dj/HZ6/xAPk5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ACNhBwQAAANsAAAAPAAAAAAAAAAAAAAAA&#10;AKECAABkcnMvZG93bnJldi54bWxQSwUGAAAAAAQABAD5AAAAjwMAAAAA&#10;" strokecolor="black [3200]" strokeweight="1pt">
                      <v:stroke startarrowwidth="narrow" startarrowlength="short" endarrowwidth="narrow" endarrowlength="short"/>
                    </v:shape>
                    <v:shape id="Straight Arrow Connector 14" o:spid="_x0000_s1040" type="#_x0000_t32" style="position:absolute;left:2971800;top:2311399;width:2029179;height:75071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dLacAAAADbAAAADwAAAGRycy9kb3ducmV2LnhtbERPTYvCMBC9C/sfwgh701RXdOk2yioI&#10;C+LBKngdmrENbSalidr990YQvM3jfU626m0jbtR541jBZJyAIC6cNlwqOB23o28QPiBrbByTgn/y&#10;sFp+DDJMtbvzgW55KEUMYZ+igiqENpXSFxVZ9GPXEkfu4jqLIcKulLrDewy3jZwmyVxaNBwbKmxp&#10;U1FR51er4LjI91/rNZva9+et0bvdaTpZKPU57H9/QATqw1v8cv/pOH8Gz1/iAXL5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JHS2nAAAAA2wAAAA8AAAAAAAAAAAAAAAAA&#10;oQIAAGRycy9kb3ducmV2LnhtbFBLBQYAAAAABAAEAPkAAACOAwAAAAA=&#10;" strokecolor="black [3200]" strokeweight="1pt">
                      <v:stroke startarrowwidth="narrow" startarrowlength="short" endarrowwidth="narrow" endarrowlength="short"/>
                    </v:shape>
                    <v:shape id="Straight Arrow Connector 15" o:spid="_x0000_s1041" type="#_x0000_t32" style="position:absolute;left:2971800;top:2305755;width:0;height:75635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3lrsEAAADbAAAADwAAAGRycy9kb3ducmV2LnhtbERPTWvCQBC9F/wPywi91Y1CpURX0UAg&#10;eCg0FfE4ZMckmp0N2TVu/31XKPQ2j/c5620wnRhpcK1lBfNZAoK4srrlWsHxO3/7AOE8ssbOMin4&#10;IQfbzeRljam2D/6isfS1iCHsUlTQeN+nUrqqIYNuZnviyF3sYNBHONRSD/iI4aaTiyRZSoMtx4YG&#10;e8oaqm7l3SgIfZl3p3NV07WYn7PPNhwPl71Sr9OwW4HwFPy/+M9d6Dj/HZ6/xAPk5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greWuwQAAANsAAAAPAAAAAAAAAAAAAAAA&#10;AKECAABkcnMvZG93bnJldi54bWxQSwUGAAAAAAQABAD5AAAAjwMAAAAA&#10;" strokecolor="black [3200]" strokeweight="1pt">
                      <v:stroke startarrowwidth="narrow" startarrowlength="short" endarrowwidth="narrow" endarrowlength="short"/>
                    </v:shape>
                    <v:shape id="Straight Arrow Connector 16" o:spid="_x0000_s1042" type="#_x0000_t32" style="position:absolute;left:2971800;top:3838222;width:0;height:56726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H972cAAAADbAAAADwAAAGRycy9kb3ducmV2LnhtbERPTYvCMBC9C/6HMAvebFoPslRj2RUE&#10;8SDYFfE4NGNbt5mUJmr890ZY2Ns83ucsi2A6cafBtZYVZEkKgriyuuVawfFnM/0E4Tyyxs4yKXiS&#10;g2I1Hi0x1/bBB7qXvhYxhF2OChrv+1xKVzVk0CW2J47cxQ4GfYRDLfWAjxhuOjlL07k02HJsaLCn&#10;dUPVb3kzCkJfbrrTuarpus3O630bjrvLt1KTj/C1AOEp+H/xn3ur4/w5vH+JB8jV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B/e9nAAAAA2wAAAA8AAAAAAAAAAAAAAAAA&#10;oQIAAGRycy9kb3ducmV2LnhtbFBLBQYAAAAABAAEAPkAAACOAwAAAAA=&#10;" strokecolor="black [3200]" strokeweight="1pt">
                      <v:stroke startarrowwidth="narrow" startarrowlength="short" endarrowwidth="narrow" endarrowlength="short"/>
                    </v:shape>
                    <v:shape id="Straight Arrow Connector 17" o:spid="_x0000_s1043" type="#_x0000_t32" style="position:absolute;left:917222;top:2311399;width:2054578;height:7507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PeQsIAAADbAAAADwAAAGRycy9kb3ducmV2LnhtbERPTWvCQBC9F/wPywi91Y0eaomuooFA&#10;8FBoKuJxyI5JNDsbsmvc/vuuUOhtHu9z1ttgOjHS4FrLCuazBARxZXXLtYLjd/72AcJ5ZI2dZVLw&#10;Qw62m8nLGlNtH/xFY+lrEUPYpaig8b5PpXRVQwbdzPbEkbvYwaCPcKilHvARw00nF0nyLg22HBsa&#10;7ClrqLqVd6Mg9GXenc5VTddifs4+23A8XPZKvU7DbgXCU/D/4j93oeP8JTx/iQfIz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zPeQsIAAADbAAAADwAAAAAAAAAAAAAA&#10;AAChAgAAZHJzL2Rvd25yZXYueG1sUEsFBgAAAAAEAAQA+QAAAJADAAAAAA==&#10;" strokecolor="black [3200]" strokeweight="1pt">
                      <v:stroke startarrowwidth="narrow" startarrowlength="short" endarrowwidth="narrow" endarrowlength="short"/>
                    </v:shape>
                  </v:group>
                </v:group>
                <w10:wrap type="square"/>
              </v:group>
            </w:pict>
          </mc:Fallback>
        </mc:AlternateContent>
      </w:r>
    </w:p>
    <w:p w14:paraId="77DE870D" w14:textId="77777777" w:rsidR="0049025F" w:rsidRDefault="0049025F">
      <w:pPr>
        <w:pBdr>
          <w:top w:val="nil"/>
          <w:left w:val="nil"/>
          <w:bottom w:val="nil"/>
          <w:right w:val="nil"/>
          <w:between w:val="nil"/>
        </w:pBdr>
        <w:rPr>
          <w:color w:val="000000"/>
          <w:sz w:val="24"/>
          <w:szCs w:val="24"/>
        </w:rPr>
      </w:pPr>
    </w:p>
    <w:p w14:paraId="2EF0027F" w14:textId="77777777" w:rsidR="0049025F" w:rsidRDefault="0049025F">
      <w:pPr>
        <w:pBdr>
          <w:top w:val="nil"/>
          <w:left w:val="nil"/>
          <w:bottom w:val="nil"/>
          <w:right w:val="nil"/>
          <w:between w:val="nil"/>
        </w:pBdr>
        <w:rPr>
          <w:color w:val="000000"/>
          <w:sz w:val="24"/>
          <w:szCs w:val="24"/>
        </w:rPr>
      </w:pPr>
    </w:p>
    <w:p w14:paraId="489C96E1" w14:textId="77777777" w:rsidR="0049025F" w:rsidRDefault="0049025F">
      <w:pPr>
        <w:pBdr>
          <w:top w:val="nil"/>
          <w:left w:val="nil"/>
          <w:bottom w:val="nil"/>
          <w:right w:val="nil"/>
          <w:between w:val="nil"/>
        </w:pBdr>
        <w:rPr>
          <w:color w:val="000000"/>
          <w:sz w:val="24"/>
          <w:szCs w:val="24"/>
        </w:rPr>
      </w:pPr>
    </w:p>
    <w:p w14:paraId="3A552049" w14:textId="77777777" w:rsidR="0049025F" w:rsidRDefault="00F60BA7">
      <w:pPr>
        <w:pBdr>
          <w:top w:val="nil"/>
          <w:left w:val="nil"/>
          <w:bottom w:val="nil"/>
          <w:right w:val="nil"/>
          <w:between w:val="nil"/>
        </w:pBdr>
        <w:rPr>
          <w:color w:val="000000"/>
          <w:sz w:val="24"/>
          <w:szCs w:val="24"/>
        </w:rPr>
      </w:pPr>
      <w:r>
        <w:br w:type="page"/>
      </w:r>
    </w:p>
    <w:p w14:paraId="6EC47598" w14:textId="77777777" w:rsidR="0049025F" w:rsidRDefault="00F60BA7">
      <w:pPr>
        <w:pBdr>
          <w:top w:val="nil"/>
          <w:left w:val="nil"/>
          <w:bottom w:val="nil"/>
          <w:right w:val="nil"/>
          <w:between w:val="nil"/>
        </w:pBdr>
        <w:rPr>
          <w:color w:val="000000"/>
          <w:sz w:val="24"/>
          <w:szCs w:val="24"/>
        </w:rPr>
      </w:pPr>
      <w:r>
        <w:rPr>
          <w:b/>
          <w:color w:val="000000"/>
          <w:sz w:val="24"/>
          <w:szCs w:val="24"/>
        </w:rPr>
        <w:lastRenderedPageBreak/>
        <w:t>MISSION, VISION AND COMMITMENT</w:t>
      </w:r>
    </w:p>
    <w:p w14:paraId="01E049B3" w14:textId="77777777" w:rsidR="0049025F" w:rsidRDefault="00F60BA7" w:rsidP="00DD626F">
      <w:pPr>
        <w:pBdr>
          <w:top w:val="nil"/>
          <w:left w:val="nil"/>
          <w:bottom w:val="nil"/>
          <w:right w:val="nil"/>
          <w:between w:val="nil"/>
        </w:pBdr>
        <w:rPr>
          <w:color w:val="000000"/>
          <w:sz w:val="24"/>
          <w:szCs w:val="24"/>
        </w:rPr>
      </w:pPr>
      <w:r>
        <w:rPr>
          <w:color w:val="000000"/>
          <w:sz w:val="24"/>
          <w:szCs w:val="24"/>
        </w:rPr>
        <w:t>Each of the statements below incorporate and reflect the input and perspective from multiple college constituents groups. The following definitions provide context to the statements below:</w:t>
      </w:r>
    </w:p>
    <w:p w14:paraId="147806B6" w14:textId="77777777" w:rsidR="0049025F" w:rsidRDefault="00F60BA7" w:rsidP="00DD626F">
      <w:pPr>
        <w:numPr>
          <w:ilvl w:val="0"/>
          <w:numId w:val="3"/>
        </w:numPr>
        <w:pBdr>
          <w:top w:val="nil"/>
          <w:left w:val="nil"/>
          <w:bottom w:val="nil"/>
          <w:right w:val="nil"/>
          <w:between w:val="nil"/>
        </w:pBdr>
        <w:rPr>
          <w:b/>
          <w:color w:val="000000"/>
          <w:sz w:val="24"/>
          <w:szCs w:val="24"/>
        </w:rPr>
      </w:pPr>
      <w:r>
        <w:rPr>
          <w:b/>
          <w:color w:val="000000"/>
          <w:sz w:val="24"/>
          <w:szCs w:val="24"/>
        </w:rPr>
        <w:t>Mission</w:t>
      </w:r>
      <w:r>
        <w:rPr>
          <w:color w:val="000000"/>
          <w:sz w:val="24"/>
          <w:szCs w:val="24"/>
        </w:rPr>
        <w:t xml:space="preserve"> - Describes the institution’s broad educational purposes, its intended student population, the types of degrees and other credentials it offers, and its commitment to student learning and achievement.</w:t>
      </w:r>
    </w:p>
    <w:p w14:paraId="5BA62DD0" w14:textId="77777777" w:rsidR="0049025F" w:rsidRDefault="00F60BA7" w:rsidP="00DD626F">
      <w:pPr>
        <w:numPr>
          <w:ilvl w:val="0"/>
          <w:numId w:val="3"/>
        </w:numPr>
        <w:pBdr>
          <w:top w:val="nil"/>
          <w:left w:val="nil"/>
          <w:bottom w:val="nil"/>
          <w:right w:val="nil"/>
          <w:between w:val="nil"/>
        </w:pBdr>
        <w:rPr>
          <w:b/>
          <w:color w:val="000000"/>
          <w:sz w:val="24"/>
          <w:szCs w:val="24"/>
        </w:rPr>
      </w:pPr>
      <w:r>
        <w:rPr>
          <w:b/>
          <w:color w:val="000000"/>
          <w:sz w:val="24"/>
          <w:szCs w:val="24"/>
        </w:rPr>
        <w:t>Vision</w:t>
      </w:r>
      <w:r>
        <w:rPr>
          <w:color w:val="000000"/>
          <w:sz w:val="24"/>
          <w:szCs w:val="24"/>
        </w:rPr>
        <w:t xml:space="preserve"> - A statement of an organization’s overarching aspirations of what it hopes to achieve or to become.</w:t>
      </w:r>
    </w:p>
    <w:p w14:paraId="1138702A" w14:textId="5F7ECAC4" w:rsidR="0049025F" w:rsidRDefault="004A24DD" w:rsidP="00DD626F">
      <w:pPr>
        <w:numPr>
          <w:ilvl w:val="0"/>
          <w:numId w:val="3"/>
        </w:numPr>
        <w:pBdr>
          <w:top w:val="nil"/>
          <w:left w:val="nil"/>
          <w:bottom w:val="nil"/>
          <w:right w:val="nil"/>
          <w:between w:val="nil"/>
        </w:pBdr>
        <w:rPr>
          <w:b/>
          <w:color w:val="000000"/>
          <w:sz w:val="24"/>
          <w:szCs w:val="24"/>
        </w:rPr>
      </w:pPr>
      <w:r>
        <w:rPr>
          <w:b/>
          <w:noProof/>
          <w:color w:val="000000"/>
          <w:sz w:val="24"/>
          <w:szCs w:val="24"/>
          <w:lang w:val="en-US"/>
        </w:rPr>
        <mc:AlternateContent>
          <mc:Choice Requires="wpg">
            <w:drawing>
              <wp:anchor distT="0" distB="0" distL="114300" distR="114300" simplePos="0" relativeHeight="251671552" behindDoc="0" locked="0" layoutInCell="1" allowOverlap="1" wp14:anchorId="1E35AF20" wp14:editId="23A6DC53">
                <wp:simplePos x="0" y="0"/>
                <wp:positionH relativeFrom="column">
                  <wp:posOffset>0</wp:posOffset>
                </wp:positionH>
                <wp:positionV relativeFrom="paragraph">
                  <wp:posOffset>701040</wp:posOffset>
                </wp:positionV>
                <wp:extent cx="6000750" cy="5486400"/>
                <wp:effectExtent l="0" t="0" r="19050" b="25400"/>
                <wp:wrapThrough wrapText="bothSides">
                  <wp:wrapPolygon edited="0">
                    <wp:start x="549" y="0"/>
                    <wp:lineTo x="0" y="600"/>
                    <wp:lineTo x="0" y="12100"/>
                    <wp:lineTo x="640" y="12800"/>
                    <wp:lineTo x="0" y="13500"/>
                    <wp:lineTo x="0" y="20900"/>
                    <wp:lineTo x="549" y="21600"/>
                    <wp:lineTo x="640" y="21600"/>
                    <wp:lineTo x="20937" y="21600"/>
                    <wp:lineTo x="21029" y="21600"/>
                    <wp:lineTo x="21577" y="20900"/>
                    <wp:lineTo x="21577" y="13500"/>
                    <wp:lineTo x="20937" y="12800"/>
                    <wp:lineTo x="21577" y="12100"/>
                    <wp:lineTo x="21577" y="600"/>
                    <wp:lineTo x="21029" y="0"/>
                    <wp:lineTo x="549" y="0"/>
                  </wp:wrapPolygon>
                </wp:wrapThrough>
                <wp:docPr id="21" name="Group 21"/>
                <wp:cNvGraphicFramePr/>
                <a:graphic xmlns:a="http://schemas.openxmlformats.org/drawingml/2006/main">
                  <a:graphicData uri="http://schemas.microsoft.com/office/word/2010/wordprocessingGroup">
                    <wpg:wgp>
                      <wpg:cNvGrpSpPr/>
                      <wpg:grpSpPr>
                        <a:xfrm>
                          <a:off x="0" y="0"/>
                          <a:ext cx="6000750" cy="5486400"/>
                          <a:chOff x="0" y="0"/>
                          <a:chExt cx="6000750" cy="5410200"/>
                        </a:xfrm>
                      </wpg:grpSpPr>
                      <wps:wsp>
                        <wps:cNvPr id="46" name="Rounded Rectangle 46"/>
                        <wps:cNvSpPr/>
                        <wps:spPr>
                          <a:xfrm>
                            <a:off x="0" y="2057400"/>
                            <a:ext cx="6000750" cy="1028700"/>
                          </a:xfrm>
                          <a:prstGeom prst="roundRect">
                            <a:avLst>
                              <a:gd name="adj" fmla="val 16667"/>
                            </a:avLst>
                          </a:prstGeom>
                          <a:solidFill>
                            <a:srgbClr val="D9EAD3"/>
                          </a:solidFill>
                          <a:ln w="28575" cap="flat" cmpd="sng">
                            <a:solidFill>
                              <a:srgbClr val="38761D"/>
                            </a:solidFill>
                            <a:prstDash val="solid"/>
                            <a:round/>
                            <a:headEnd type="none" w="sm" len="sm"/>
                            <a:tailEnd type="none" w="sm" len="sm"/>
                          </a:ln>
                        </wps:spPr>
                        <wps:txbx>
                          <w:txbxContent>
                            <w:p w14:paraId="5D1B9546" w14:textId="77777777" w:rsidR="00630D78" w:rsidRPr="00D27221" w:rsidRDefault="00630D78">
                              <w:pPr>
                                <w:spacing w:line="240" w:lineRule="auto"/>
                                <w:jc w:val="center"/>
                                <w:textDirection w:val="btLr"/>
                                <w:rPr>
                                  <w:sz w:val="28"/>
                                  <w:szCs w:val="28"/>
                                </w:rPr>
                              </w:pPr>
                              <w:r w:rsidRPr="00D27221">
                                <w:rPr>
                                  <w:b/>
                                  <w:color w:val="000000"/>
                                  <w:sz w:val="28"/>
                                  <w:szCs w:val="28"/>
                                </w:rPr>
                                <w:t>MiraCosta College Vision</w:t>
                              </w:r>
                            </w:p>
                            <w:p w14:paraId="063A761A" w14:textId="77777777" w:rsidR="00630D78" w:rsidRDefault="00630D78">
                              <w:pPr>
                                <w:spacing w:line="240" w:lineRule="auto"/>
                                <w:jc w:val="center"/>
                                <w:textDirection w:val="btLr"/>
                              </w:pPr>
                            </w:p>
                            <w:p w14:paraId="0BD1647E" w14:textId="77777777" w:rsidR="00630D78" w:rsidRPr="00FB67FC" w:rsidRDefault="00630D78">
                              <w:pPr>
                                <w:spacing w:line="275" w:lineRule="auto"/>
                                <w:jc w:val="center"/>
                                <w:textDirection w:val="btLr"/>
                              </w:pPr>
                              <w:r w:rsidRPr="00FB67FC">
                                <w:rPr>
                                  <w:color w:val="000000"/>
                                </w:rPr>
                                <w:t xml:space="preserve">MiraCosta College will be a leader and partner in transforming lives </w:t>
                              </w:r>
                            </w:p>
                            <w:p w14:paraId="7B08ED38" w14:textId="77777777" w:rsidR="00630D78" w:rsidRDefault="00630D78">
                              <w:pPr>
                                <w:spacing w:line="275" w:lineRule="auto"/>
                                <w:jc w:val="center"/>
                                <w:textDirection w:val="btLr"/>
                              </w:pPr>
                              <w:r w:rsidRPr="00FB67FC">
                                <w:rPr>
                                  <w:color w:val="000000"/>
                                </w:rPr>
                                <w:t>and communities through learning.</w:t>
                              </w:r>
                            </w:p>
                          </w:txbxContent>
                        </wps:txbx>
                        <wps:bodyPr spcFirstLastPara="1" wrap="square" lIns="91425" tIns="91425" rIns="91425" bIns="91425" anchor="ctr" anchorCtr="0">
                          <a:noAutofit/>
                        </wps:bodyPr>
                      </wps:wsp>
                      <wps:wsp>
                        <wps:cNvPr id="19" name="Rounded Rectangle 19"/>
                        <wps:cNvSpPr/>
                        <wps:spPr>
                          <a:xfrm>
                            <a:off x="0" y="0"/>
                            <a:ext cx="6000750" cy="1943100"/>
                          </a:xfrm>
                          <a:prstGeom prst="roundRect">
                            <a:avLst>
                              <a:gd name="adj" fmla="val 16667"/>
                            </a:avLst>
                          </a:prstGeom>
                          <a:solidFill>
                            <a:schemeClr val="tx2">
                              <a:lumMod val="20000"/>
                              <a:lumOff val="80000"/>
                            </a:schemeClr>
                          </a:solidFill>
                          <a:ln w="28575" cap="flat" cmpd="sng">
                            <a:solidFill>
                              <a:schemeClr val="tx2"/>
                            </a:solidFill>
                            <a:prstDash val="solid"/>
                            <a:round/>
                            <a:headEnd type="none" w="sm" len="sm"/>
                            <a:tailEnd type="none" w="sm" len="sm"/>
                          </a:ln>
                        </wps:spPr>
                        <wps:txbx>
                          <w:txbxContent>
                            <w:p w14:paraId="71FBAA07" w14:textId="303B0E8B" w:rsidR="00630D78" w:rsidRPr="00D27221" w:rsidRDefault="00630D78" w:rsidP="00A4387A">
                              <w:pPr>
                                <w:spacing w:line="240" w:lineRule="auto"/>
                                <w:jc w:val="center"/>
                                <w:textDirection w:val="btLr"/>
                                <w:rPr>
                                  <w:sz w:val="28"/>
                                  <w:szCs w:val="28"/>
                                </w:rPr>
                              </w:pPr>
                              <w:r w:rsidRPr="00D27221">
                                <w:rPr>
                                  <w:b/>
                                  <w:color w:val="000000"/>
                                  <w:sz w:val="28"/>
                                  <w:szCs w:val="28"/>
                                </w:rPr>
                                <w:t xml:space="preserve">MiraCosta College </w:t>
                              </w:r>
                              <w:r>
                                <w:rPr>
                                  <w:b/>
                                  <w:color w:val="000000"/>
                                  <w:sz w:val="28"/>
                                  <w:szCs w:val="28"/>
                                </w:rPr>
                                <w:t>Mission</w:t>
                              </w:r>
                            </w:p>
                            <w:p w14:paraId="5EB6C23B" w14:textId="77777777" w:rsidR="00630D78" w:rsidRDefault="00630D78" w:rsidP="00A4387A">
                              <w:pPr>
                                <w:spacing w:line="240" w:lineRule="auto"/>
                                <w:jc w:val="center"/>
                                <w:textDirection w:val="btLr"/>
                              </w:pPr>
                            </w:p>
                            <w:p w14:paraId="126C9021" w14:textId="77777777" w:rsidR="00630D78" w:rsidRPr="00FB67FC" w:rsidRDefault="00630D78" w:rsidP="00A4387A">
                              <w:pPr>
                                <w:spacing w:line="240" w:lineRule="auto"/>
                                <w:rPr>
                                  <w:rFonts w:ascii="Times New Roman" w:hAnsi="Times New Roman" w:cs="Times New Roman"/>
                                  <w:color w:val="000000"/>
                                  <w:lang w:val="en-US"/>
                                </w:rPr>
                              </w:pPr>
                              <w:r w:rsidRPr="00FB67FC">
                                <w:rPr>
                                  <w:color w:val="000000"/>
                                  <w:lang w:val="en-US"/>
                                </w:rPr>
                                <w:t>MiraCosta College fosters the academic and holistic success of its diverse learners within a caring and equitable environment to strengthen the educational, economic, cultural, and social well-being of the communities it serves.</w:t>
                              </w:r>
                            </w:p>
                            <w:p w14:paraId="69E1FCA8" w14:textId="77777777" w:rsidR="00630D78" w:rsidRPr="00FB67FC" w:rsidRDefault="00630D78" w:rsidP="00A4387A">
                              <w:pPr>
                                <w:spacing w:line="240" w:lineRule="auto"/>
                                <w:rPr>
                                  <w:rFonts w:ascii="Times New Roman" w:eastAsia="Times New Roman" w:hAnsi="Times New Roman" w:cs="Times New Roman"/>
                                  <w:color w:val="000000"/>
                                  <w:lang w:val="en-US"/>
                                </w:rPr>
                              </w:pPr>
                            </w:p>
                            <w:p w14:paraId="1BA7D7D0" w14:textId="6E6C1E1A" w:rsidR="00630D78" w:rsidRPr="004A24DD" w:rsidRDefault="00630D78" w:rsidP="004A24DD">
                              <w:pPr>
                                <w:spacing w:line="240" w:lineRule="auto"/>
                                <w:rPr>
                                  <w:rFonts w:ascii="Times New Roman" w:hAnsi="Times New Roman" w:cs="Times New Roman"/>
                                  <w:color w:val="000000"/>
                                  <w:sz w:val="20"/>
                                  <w:szCs w:val="20"/>
                                  <w:lang w:val="en-US"/>
                                </w:rPr>
                              </w:pPr>
                              <w:r w:rsidRPr="00FB67FC">
                                <w:rPr>
                                  <w:color w:val="000000"/>
                                  <w:lang w:val="en-US"/>
                                </w:rPr>
                                <w:t>MiraCosta College achieves this mission through innovative teaching, learning, and support services, and by offering degree, certificate, career education, adult education, transfer, and life-long learning opportunities.</w:t>
                              </w:r>
                            </w:p>
                            <w:p w14:paraId="3591D019" w14:textId="64A9C5D5" w:rsidR="00630D78" w:rsidRDefault="00630D78" w:rsidP="00A4387A">
                              <w:pPr>
                                <w:spacing w:line="275" w:lineRule="auto"/>
                                <w:jc w:val="center"/>
                                <w:textDirection w:val="btLr"/>
                              </w:pPr>
                            </w:p>
                          </w:txbxContent>
                        </wps:txbx>
                        <wps:bodyPr spcFirstLastPara="1" wrap="square" lIns="91425" tIns="91425" rIns="91425" bIns="91425" anchor="ctr" anchorCtr="0">
                          <a:noAutofit/>
                        </wps:bodyPr>
                      </wps:wsp>
                      <wps:wsp>
                        <wps:cNvPr id="44" name="Rounded Rectangle 44"/>
                        <wps:cNvSpPr/>
                        <wps:spPr>
                          <a:xfrm>
                            <a:off x="0" y="3200400"/>
                            <a:ext cx="6000750" cy="2209800"/>
                          </a:xfrm>
                          <a:prstGeom prst="roundRect">
                            <a:avLst>
                              <a:gd name="adj" fmla="val 16667"/>
                            </a:avLst>
                          </a:prstGeom>
                          <a:solidFill>
                            <a:srgbClr val="FFF2CC"/>
                          </a:solidFill>
                          <a:ln w="28575" cap="flat" cmpd="sng">
                            <a:solidFill>
                              <a:srgbClr val="B45F06"/>
                            </a:solidFill>
                            <a:prstDash val="solid"/>
                            <a:round/>
                            <a:headEnd type="none" w="sm" len="sm"/>
                            <a:tailEnd type="none" w="sm" len="sm"/>
                          </a:ln>
                        </wps:spPr>
                        <wps:txbx>
                          <w:txbxContent>
                            <w:p w14:paraId="6499915B" w14:textId="5753A7CD" w:rsidR="00630D78" w:rsidRPr="00C5117E" w:rsidRDefault="00630D78" w:rsidP="00FB67FC">
                              <w:pPr>
                                <w:spacing w:line="240" w:lineRule="auto"/>
                                <w:jc w:val="center"/>
                                <w:textDirection w:val="btLr"/>
                                <w:rPr>
                                  <w:sz w:val="28"/>
                                  <w:szCs w:val="28"/>
                                </w:rPr>
                              </w:pPr>
                              <w:r w:rsidRPr="00C5117E">
                                <w:rPr>
                                  <w:b/>
                                  <w:sz w:val="28"/>
                                  <w:szCs w:val="28"/>
                                </w:rPr>
                                <w:t>MiraCosta College Commitment</w:t>
                              </w:r>
                              <w:r>
                                <w:rPr>
                                  <w:b/>
                                  <w:sz w:val="28"/>
                                  <w:szCs w:val="28"/>
                                </w:rPr>
                                <w:t xml:space="preserve"> </w:t>
                              </w:r>
                            </w:p>
                            <w:p w14:paraId="726A3A4E" w14:textId="77777777" w:rsidR="00630D78" w:rsidRPr="00C5117E" w:rsidRDefault="00630D78" w:rsidP="00FB67FC">
                              <w:pPr>
                                <w:spacing w:line="240" w:lineRule="auto"/>
                                <w:jc w:val="center"/>
                                <w:textDirection w:val="btLr"/>
                              </w:pPr>
                            </w:p>
                            <w:p w14:paraId="704BC8E8" w14:textId="4BCEEA3A" w:rsidR="00630D78" w:rsidRPr="00FB67FC" w:rsidRDefault="00630D78" w:rsidP="00FB67FC">
                              <w:pPr>
                                <w:spacing w:line="240" w:lineRule="auto"/>
                                <w:textDirection w:val="btLr"/>
                              </w:pPr>
                              <w:r w:rsidRPr="00C23ED9">
                                <w:t>MiraCosta College is committed to creating a racially just campus climate. Individuals and their diverse cultures and identities are welcomed, nurtured, and validated. MiraCosta College takes institutional responsibility for closing the equity gap for disproportionately-impacted populations including Latinx and Chicanx communities, Black and African American communities, Native Hawaiian and Pacific Islander communities, Native American communities, lesbian, gay, bisexual, trans, queer/questioning, intersex, and asexual (LGBTQIA) communities, veteran communities, former</w:t>
                              </w:r>
                              <w:r w:rsidRPr="00C5117E">
                                <w:t xml:space="preserve"> foster youth, adult students, and students from low socioeconomic statuses. MiraCosta will continue to serve all constituents with values rooted in equity, diversity, inclusion, and community.</w:t>
                              </w:r>
                            </w:p>
                          </w:txbxContent>
                        </wps:txbx>
                        <wps:bodyPr spcFirstLastPara="1" wrap="square" lIns="91425" tIns="91425" rIns="91425" bIns="91425" anchor="ctr" anchorCtr="0">
                          <a:noAutofit/>
                        </wps:bodyPr>
                      </wps:wsp>
                    </wpg:wgp>
                  </a:graphicData>
                </a:graphic>
                <wp14:sizeRelV relativeFrom="margin">
                  <wp14:pctHeight>0</wp14:pctHeight>
                </wp14:sizeRelV>
              </wp:anchor>
            </w:drawing>
          </mc:Choice>
          <mc:Fallback xmlns:mv="urn:schemas-microsoft-com:mac:vml" xmlns:mo="http://schemas.microsoft.com/office/mac/office/2008/main">
            <w:pict>
              <v:group id="Group 21" o:spid="_x0000_s1044" style="position:absolute;left:0;text-align:left;margin-left:0;margin-top:55.2pt;width:472.5pt;height:6in;z-index:251671552;mso-height-relative:margin" coordsize="6000750,541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">
                <v:roundrect id="Rounded Rectangle 46" o:spid="_x0000_s1045" style="position:absolute;top:2057400;width:6000750;height:10287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jqUoxAAA&#10;ANsAAAAPAAAAZHJzL2Rvd25yZXYueG1sRI9Ba8JAFITvBf/D8gRvdROxIqmrFFHwZDGJh94e2dck&#10;JPs2ZlcT/323UOhxmJlvmM1uNK14UO9qywrieQSCuLC65lJBnh1f1yCcR9bYWiYFT3Kw205eNpho&#10;O/CFHqkvRYCwS1BB5X2XSOmKigy6ue2Ig/dte4M+yL6UuschwE0rF1G0kgZrDgsVdrSvqGjSu1GA&#10;5/gzu8YXl97y0/DVvB3qvGuUmk3Hj3cQnkb/H/5rn7SC5Qp+v4QfIL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46lKMQAAADbAAAADwAAAAAAAAAAAAAAAACXAgAAZHJzL2Rv&#10;d25yZXYueG1sUEsFBgAAAAAEAAQA9QAAAIgDAAAAAA==&#10;" fillcolor="#d9ead3" strokecolor="#38761d" strokeweight="2.25pt">
                  <v:stroke startarrowwidth="narrow" startarrowlength="short" endarrowwidth="narrow" endarrowlength="short"/>
                  <v:textbox inset="91425emu,91425emu,91425emu,91425emu">
                    <w:txbxContent>
                      <w:p w14:paraId="5D1B9546" w14:textId="77777777" w:rsidR="001138DE" w:rsidRPr="00D27221" w:rsidRDefault="001138DE">
                        <w:pPr>
                          <w:spacing w:line="240" w:lineRule="auto"/>
                          <w:jc w:val="center"/>
                          <w:textDirection w:val="btLr"/>
                          <w:rPr>
                            <w:sz w:val="28"/>
                            <w:szCs w:val="28"/>
                          </w:rPr>
                        </w:pPr>
                        <w:r w:rsidRPr="00D27221">
                          <w:rPr>
                            <w:b/>
                            <w:color w:val="000000"/>
                            <w:sz w:val="28"/>
                            <w:szCs w:val="28"/>
                          </w:rPr>
                          <w:t>MiraCosta College Vision</w:t>
                        </w:r>
                      </w:p>
                      <w:p w14:paraId="063A761A" w14:textId="77777777" w:rsidR="001138DE" w:rsidRDefault="001138DE">
                        <w:pPr>
                          <w:spacing w:line="240" w:lineRule="auto"/>
                          <w:jc w:val="center"/>
                          <w:textDirection w:val="btLr"/>
                        </w:pPr>
                      </w:p>
                      <w:p w14:paraId="0BD1647E" w14:textId="77777777" w:rsidR="001138DE" w:rsidRPr="00FB67FC" w:rsidRDefault="001138DE">
                        <w:pPr>
                          <w:spacing w:line="275" w:lineRule="auto"/>
                          <w:jc w:val="center"/>
                          <w:textDirection w:val="btLr"/>
                        </w:pPr>
                        <w:r w:rsidRPr="00FB67FC">
                          <w:rPr>
                            <w:color w:val="000000"/>
                          </w:rPr>
                          <w:t xml:space="preserve">MiraCosta College will be a leader and partner in transforming lives </w:t>
                        </w:r>
                      </w:p>
                      <w:p w14:paraId="7B08ED38" w14:textId="77777777" w:rsidR="001138DE" w:rsidRDefault="001138DE">
                        <w:pPr>
                          <w:spacing w:line="275" w:lineRule="auto"/>
                          <w:jc w:val="center"/>
                          <w:textDirection w:val="btLr"/>
                        </w:pPr>
                        <w:r w:rsidRPr="00FB67FC">
                          <w:rPr>
                            <w:color w:val="000000"/>
                          </w:rPr>
                          <w:t>and communities through learning.</w:t>
                        </w:r>
                      </w:p>
                    </w:txbxContent>
                  </v:textbox>
                </v:roundrect>
                <v:roundrect id="Rounded Rectangle 19" o:spid="_x0000_s1046" style="position:absolute;width:6000750;height:19431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r3lfvwAA&#10;ANsAAAAPAAAAZHJzL2Rvd25yZXYueG1sRE9Ni8IwEL0L/ocwgrdtqoKs1SgiCi6etgp6HJqxLTaT&#10;2sTa9ddvFha8zeN9zmLVmUq01LjSsoJRFIMgzqwuOVdwOu4+PkE4j6yxskwKfsjBatnvLTDR9snf&#10;1KY+FyGEXYIKCu/rREqXFWTQRbYmDtzVNgZ9gE0udYPPEG4qOY7jqTRYcmgosKZNQdktfRgFbjQ5&#10;H748t4ZfW/mibE/p/aLUcNCt5yA8df4t/nfvdZg/g79fwgFy+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qveV+/AAAA2wAAAA8AAAAAAAAAAAAAAAAAlwIAAGRycy9kb3ducmV2&#10;LnhtbFBLBQYAAAAABAAEAPUAAACDAwAAAAA=&#10;" fillcolor="#c6d9f1 [671]" strokecolor="#1f497d [3215]" strokeweight="2.25pt">
                  <v:stroke startarrowwidth="narrow" startarrowlength="short" endarrowwidth="narrow" endarrowlength="short"/>
                  <v:textbox inset="91425emu,91425emu,91425emu,91425emu">
                    <w:txbxContent>
                      <w:p w14:paraId="71FBAA07" w14:textId="303B0E8B" w:rsidR="001138DE" w:rsidRPr="00D27221" w:rsidRDefault="001138DE" w:rsidP="00A4387A">
                        <w:pPr>
                          <w:spacing w:line="240" w:lineRule="auto"/>
                          <w:jc w:val="center"/>
                          <w:textDirection w:val="btLr"/>
                          <w:rPr>
                            <w:sz w:val="28"/>
                            <w:szCs w:val="28"/>
                          </w:rPr>
                        </w:pPr>
                        <w:r w:rsidRPr="00D27221">
                          <w:rPr>
                            <w:b/>
                            <w:color w:val="000000"/>
                            <w:sz w:val="28"/>
                            <w:szCs w:val="28"/>
                          </w:rPr>
                          <w:t xml:space="preserve">MiraCosta College </w:t>
                        </w:r>
                        <w:r>
                          <w:rPr>
                            <w:b/>
                            <w:color w:val="000000"/>
                            <w:sz w:val="28"/>
                            <w:szCs w:val="28"/>
                          </w:rPr>
                          <w:t>Mission</w:t>
                        </w:r>
                      </w:p>
                      <w:p w14:paraId="5EB6C23B" w14:textId="77777777" w:rsidR="001138DE" w:rsidRDefault="001138DE" w:rsidP="00A4387A">
                        <w:pPr>
                          <w:spacing w:line="240" w:lineRule="auto"/>
                          <w:jc w:val="center"/>
                          <w:textDirection w:val="btLr"/>
                        </w:pPr>
                      </w:p>
                      <w:p w14:paraId="126C9021" w14:textId="77777777" w:rsidR="001138DE" w:rsidRPr="00FB67FC" w:rsidRDefault="001138DE" w:rsidP="00A4387A">
                        <w:pPr>
                          <w:spacing w:line="240" w:lineRule="auto"/>
                          <w:rPr>
                            <w:rFonts w:ascii="Times New Roman" w:hAnsi="Times New Roman" w:cs="Times New Roman"/>
                            <w:color w:val="000000"/>
                            <w:lang w:val="en-US"/>
                          </w:rPr>
                        </w:pPr>
                        <w:r w:rsidRPr="00FB67FC">
                          <w:rPr>
                            <w:color w:val="000000"/>
                            <w:lang w:val="en-US"/>
                          </w:rPr>
                          <w:t>MiraCosta College fosters the academic and holistic success of its diverse learners within a caring and equitable environment to strengthen the educational, economic, cultural, and social well-being of the communities it serves.</w:t>
                        </w:r>
                      </w:p>
                      <w:p w14:paraId="69E1FCA8" w14:textId="77777777" w:rsidR="001138DE" w:rsidRPr="00FB67FC" w:rsidRDefault="001138DE" w:rsidP="00A4387A">
                        <w:pPr>
                          <w:spacing w:line="240" w:lineRule="auto"/>
                          <w:rPr>
                            <w:rFonts w:ascii="Times New Roman" w:eastAsia="Times New Roman" w:hAnsi="Times New Roman" w:cs="Times New Roman"/>
                            <w:color w:val="000000"/>
                            <w:lang w:val="en-US"/>
                          </w:rPr>
                        </w:pPr>
                      </w:p>
                      <w:p w14:paraId="1BA7D7D0" w14:textId="6E6C1E1A" w:rsidR="001138DE" w:rsidRPr="004A24DD" w:rsidRDefault="001138DE" w:rsidP="004A24DD">
                        <w:pPr>
                          <w:spacing w:line="240" w:lineRule="auto"/>
                          <w:rPr>
                            <w:rFonts w:ascii="Times New Roman" w:hAnsi="Times New Roman" w:cs="Times New Roman"/>
                            <w:color w:val="000000"/>
                            <w:sz w:val="20"/>
                            <w:szCs w:val="20"/>
                            <w:lang w:val="en-US"/>
                          </w:rPr>
                        </w:pPr>
                        <w:r w:rsidRPr="00FB67FC">
                          <w:rPr>
                            <w:color w:val="000000"/>
                            <w:lang w:val="en-US"/>
                          </w:rPr>
                          <w:t>MiraCosta College achieves this mission through innovative teaching, learning, and support services, and by offering degree, certificate, career education, adult education, transfer, and life-long learning opportunities.</w:t>
                        </w:r>
                      </w:p>
                      <w:p w14:paraId="3591D019" w14:textId="64A9C5D5" w:rsidR="001138DE" w:rsidRDefault="001138DE" w:rsidP="00A4387A">
                        <w:pPr>
                          <w:spacing w:line="275" w:lineRule="auto"/>
                          <w:jc w:val="center"/>
                          <w:textDirection w:val="btLr"/>
                        </w:pPr>
                      </w:p>
                    </w:txbxContent>
                  </v:textbox>
                </v:roundrect>
                <v:roundrect id="Rounded Rectangle 44" o:spid="_x0000_s1047" style="position:absolute;top:3200400;width:6000750;height:22098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Ub+4vgAA&#10;ANsAAAAPAAAAZHJzL2Rvd25yZXYueG1sRI/NCsIwEITvgu8QVvBmU7WIVKOIIHrx4A96XZq1LTab&#10;0kStb28EweMw880w82VrKvGkxpWWFQyjGARxZnXJuYLzaTOYgnAeWWNlmRS8ycFy0e3MMdX2xQd6&#10;Hn0uQgm7FBUU3teplC4ryKCLbE0cvJttDPogm1zqBl+h3FRyFMcTabDksFBgTeuCsvvxYRRs45U/&#10;rd0+2Qaax/y+cHkdKdXvtasZCE+t/4d/9E4rSBL4fgk/QC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4VG/uL4AAADbAAAADwAAAAAAAAAAAAAAAACXAgAAZHJzL2Rvd25yZXYu&#10;eG1sUEsFBgAAAAAEAAQA9QAAAIIDAAAAAA==&#10;" fillcolor="#fff2cc" strokecolor="#b45f06" strokeweight="2.25pt">
                  <v:stroke startarrowwidth="narrow" startarrowlength="short" endarrowwidth="narrow" endarrowlength="short"/>
                  <v:textbox inset="91425emu,91425emu,91425emu,91425emu">
                    <w:txbxContent>
                      <w:p w14:paraId="6499915B" w14:textId="5753A7CD" w:rsidR="001138DE" w:rsidRPr="00C5117E" w:rsidRDefault="001138DE" w:rsidP="00FB67FC">
                        <w:pPr>
                          <w:spacing w:line="240" w:lineRule="auto"/>
                          <w:jc w:val="center"/>
                          <w:textDirection w:val="btLr"/>
                          <w:rPr>
                            <w:sz w:val="28"/>
                            <w:szCs w:val="28"/>
                          </w:rPr>
                        </w:pPr>
                        <w:r w:rsidRPr="00C5117E">
                          <w:rPr>
                            <w:b/>
                            <w:sz w:val="28"/>
                            <w:szCs w:val="28"/>
                          </w:rPr>
                          <w:t>MiraCosta College Commitment</w:t>
                        </w:r>
                        <w:r>
                          <w:rPr>
                            <w:b/>
                            <w:sz w:val="28"/>
                            <w:szCs w:val="28"/>
                          </w:rPr>
                          <w:t xml:space="preserve"> </w:t>
                        </w:r>
                      </w:p>
                      <w:p w14:paraId="726A3A4E" w14:textId="77777777" w:rsidR="001138DE" w:rsidRPr="00C5117E" w:rsidRDefault="001138DE" w:rsidP="00FB67FC">
                        <w:pPr>
                          <w:spacing w:line="240" w:lineRule="auto"/>
                          <w:jc w:val="center"/>
                          <w:textDirection w:val="btLr"/>
                        </w:pPr>
                      </w:p>
                      <w:p w14:paraId="704BC8E8" w14:textId="4BCEEA3A" w:rsidR="001138DE" w:rsidRPr="00FB67FC" w:rsidRDefault="001138DE" w:rsidP="00FB67FC">
                        <w:pPr>
                          <w:spacing w:line="240" w:lineRule="auto"/>
                          <w:textDirection w:val="btLr"/>
                        </w:pPr>
                        <w:r w:rsidRPr="00C23ED9">
                          <w:t xml:space="preserve">MiraCosta College is committed to creating a racially just campus climate. Individuals and their diverse cultures and identities are welcomed, nurtured, and validated. MiraCosta College takes institutional responsibility for closing the equity gap for disproportionately-impacted populations including Latinx and Chicanx communities, Black and African American communities, Native Hawaiian and Pacific Islander communities, Native American communities, lesbian, gay, bisexual, </w:t>
                        </w:r>
                        <w:r w:rsidRPr="00C23ED9">
                          <w:t>trans, queer/questioning, intersex, and asexual (LGBTQIA) communities, veteran communities, former</w:t>
                        </w:r>
                        <w:r w:rsidRPr="00C5117E">
                          <w:t xml:space="preserve"> foster youth, adult students, and students from low socioeconomic statuses. MiraCosta will continue to serve all constituents with values rooted in equity, diversity, inclusion, and community.</w:t>
                        </w:r>
                      </w:p>
                    </w:txbxContent>
                  </v:textbox>
                </v:roundrect>
                <w10:wrap type="through"/>
              </v:group>
            </w:pict>
          </mc:Fallback>
        </mc:AlternateContent>
      </w:r>
      <w:r w:rsidR="00F60BA7">
        <w:rPr>
          <w:b/>
          <w:color w:val="000000"/>
          <w:sz w:val="24"/>
          <w:szCs w:val="24"/>
        </w:rPr>
        <w:t>Commitment</w:t>
      </w:r>
      <w:r w:rsidR="00F60BA7">
        <w:rPr>
          <w:color w:val="000000"/>
          <w:sz w:val="24"/>
          <w:szCs w:val="24"/>
        </w:rPr>
        <w:t xml:space="preserve"> - A statement that was created from a campus desire for the institution to articulate our commitment to equity, including the populations most impacted.  </w:t>
      </w:r>
      <w:r w:rsidR="00F60BA7">
        <w:t xml:space="preserve">     </w:t>
      </w:r>
    </w:p>
    <w:p w14:paraId="324C5E6C" w14:textId="4C3FF61A" w:rsidR="00FB67FC" w:rsidRDefault="00FB67FC" w:rsidP="00FB67FC">
      <w:pPr>
        <w:pBdr>
          <w:top w:val="nil"/>
          <w:left w:val="nil"/>
          <w:bottom w:val="nil"/>
          <w:right w:val="nil"/>
          <w:between w:val="nil"/>
        </w:pBdr>
        <w:ind w:left="720"/>
        <w:rPr>
          <w:b/>
          <w:color w:val="000000"/>
          <w:sz w:val="24"/>
          <w:szCs w:val="24"/>
        </w:rPr>
      </w:pPr>
    </w:p>
    <w:p w14:paraId="5917C880" w14:textId="304F9344" w:rsidR="0049025F" w:rsidRDefault="00F60BA7" w:rsidP="00D27221">
      <w:pPr>
        <w:pBdr>
          <w:top w:val="nil"/>
          <w:left w:val="nil"/>
          <w:bottom w:val="nil"/>
          <w:right w:val="nil"/>
          <w:between w:val="nil"/>
        </w:pBdr>
        <w:rPr>
          <w:color w:val="000000"/>
          <w:sz w:val="24"/>
          <w:szCs w:val="24"/>
        </w:rPr>
      </w:pPr>
      <w:r>
        <w:rPr>
          <w:b/>
          <w:color w:val="000000"/>
          <w:sz w:val="24"/>
          <w:szCs w:val="24"/>
        </w:rPr>
        <w:lastRenderedPageBreak/>
        <w:t>INSTITUTIONAL VALUES</w:t>
      </w:r>
    </w:p>
    <w:p w14:paraId="0073C22D" w14:textId="77777777" w:rsidR="0049025F" w:rsidRDefault="00F60BA7" w:rsidP="00D27221">
      <w:pPr>
        <w:widowControl w:val="0"/>
        <w:pBdr>
          <w:top w:val="nil"/>
          <w:left w:val="nil"/>
          <w:bottom w:val="nil"/>
          <w:right w:val="nil"/>
          <w:between w:val="nil"/>
        </w:pBdr>
        <w:rPr>
          <w:color w:val="000000"/>
          <w:sz w:val="24"/>
          <w:szCs w:val="24"/>
        </w:rPr>
      </w:pPr>
      <w:r>
        <w:rPr>
          <w:color w:val="000000"/>
          <w:sz w:val="24"/>
          <w:szCs w:val="24"/>
        </w:rPr>
        <w:t>The values of an institution are statements of what an organization stands for and what can be expected from it. The values listed below were developed by the long-term planning workgroup with feedback from college employees and students.</w:t>
      </w:r>
    </w:p>
    <w:p w14:paraId="73ECEC7F" w14:textId="77777777" w:rsidR="0049025F" w:rsidRDefault="0049025F" w:rsidP="00D27221">
      <w:pPr>
        <w:pBdr>
          <w:top w:val="nil"/>
          <w:left w:val="nil"/>
          <w:bottom w:val="nil"/>
          <w:right w:val="nil"/>
          <w:between w:val="nil"/>
        </w:pBdr>
        <w:rPr>
          <w:color w:val="000000"/>
          <w:sz w:val="24"/>
          <w:szCs w:val="24"/>
        </w:rPr>
      </w:pPr>
    </w:p>
    <w:p w14:paraId="6339AE29" w14:textId="77777777" w:rsidR="0049025F" w:rsidRDefault="00F60BA7" w:rsidP="00D27221">
      <w:pPr>
        <w:pBdr>
          <w:top w:val="nil"/>
          <w:left w:val="nil"/>
          <w:bottom w:val="nil"/>
          <w:right w:val="nil"/>
          <w:between w:val="nil"/>
        </w:pBdr>
        <w:rPr>
          <w:rFonts w:ascii="Times New Roman" w:eastAsia="Times New Roman" w:hAnsi="Times New Roman" w:cs="Times New Roman"/>
          <w:color w:val="000000"/>
          <w:sz w:val="24"/>
          <w:szCs w:val="24"/>
        </w:rPr>
      </w:pPr>
      <w:r>
        <w:rPr>
          <w:b/>
          <w:color w:val="0000FF"/>
          <w:sz w:val="24"/>
          <w:szCs w:val="24"/>
        </w:rPr>
        <w:t>Equity:</w:t>
      </w:r>
    </w:p>
    <w:p w14:paraId="36DB412C" w14:textId="77777777" w:rsidR="0049025F" w:rsidRDefault="00F60BA7" w:rsidP="00D2722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highlight w:val="white"/>
        </w:rPr>
        <w:t>We are committed to centering equity in all that we do to ensure that every student</w:t>
      </w:r>
      <w:r>
        <w:rPr>
          <w:color w:val="6AA84F"/>
          <w:sz w:val="24"/>
          <w:szCs w:val="24"/>
          <w:highlight w:val="white"/>
        </w:rPr>
        <w:t xml:space="preserve"> </w:t>
      </w:r>
      <w:r>
        <w:rPr>
          <w:color w:val="000000"/>
          <w:sz w:val="24"/>
          <w:szCs w:val="24"/>
          <w:highlight w:val="white"/>
        </w:rPr>
        <w:t xml:space="preserve">and employee receives what they need to be successful. We acknowledge that systemic barriers </w:t>
      </w:r>
      <w:r w:rsidRPr="00C5117E">
        <w:rPr>
          <w:sz w:val="24"/>
          <w:szCs w:val="24"/>
          <w:highlight w:val="white"/>
        </w:rPr>
        <w:t>and racial inequities exist that negatively affect historically marginalized and disproportionately-impacted</w:t>
      </w:r>
      <w:r>
        <w:rPr>
          <w:color w:val="FF00FF"/>
          <w:sz w:val="24"/>
          <w:szCs w:val="24"/>
          <w:highlight w:val="white"/>
        </w:rPr>
        <w:t xml:space="preserve"> </w:t>
      </w:r>
      <w:r>
        <w:rPr>
          <w:color w:val="000000"/>
          <w:sz w:val="24"/>
          <w:szCs w:val="24"/>
          <w:highlight w:val="white"/>
        </w:rPr>
        <w:t>populations and that everyone is responsible for intentional efforts to remove obstacles to employment, learning, participation, and institutional success. </w:t>
      </w:r>
    </w:p>
    <w:p w14:paraId="14600C81" w14:textId="77777777" w:rsidR="0049025F" w:rsidRDefault="0049025F" w:rsidP="00D27221">
      <w:pPr>
        <w:pBdr>
          <w:top w:val="nil"/>
          <w:left w:val="nil"/>
          <w:bottom w:val="nil"/>
          <w:right w:val="nil"/>
          <w:between w:val="nil"/>
        </w:pBdr>
        <w:rPr>
          <w:rFonts w:ascii="Times New Roman" w:eastAsia="Times New Roman" w:hAnsi="Times New Roman" w:cs="Times New Roman"/>
          <w:color w:val="000000"/>
          <w:sz w:val="24"/>
          <w:szCs w:val="24"/>
        </w:rPr>
      </w:pPr>
      <w:bookmarkStart w:id="0" w:name="_heading=h.gjdgxs" w:colFirst="0" w:colLast="0"/>
      <w:bookmarkEnd w:id="0"/>
    </w:p>
    <w:p w14:paraId="43CC6A55" w14:textId="77777777" w:rsidR="0049025F" w:rsidRPr="00C23ED9" w:rsidRDefault="00F60BA7" w:rsidP="00D27221">
      <w:pPr>
        <w:pBdr>
          <w:top w:val="nil"/>
          <w:left w:val="nil"/>
          <w:bottom w:val="nil"/>
          <w:right w:val="nil"/>
          <w:between w:val="nil"/>
        </w:pBdr>
        <w:rPr>
          <w:rFonts w:ascii="Times New Roman" w:eastAsia="Times New Roman" w:hAnsi="Times New Roman" w:cs="Times New Roman"/>
          <w:color w:val="0000FF"/>
          <w:sz w:val="24"/>
          <w:szCs w:val="24"/>
        </w:rPr>
      </w:pPr>
      <w:r w:rsidRPr="00C23ED9">
        <w:rPr>
          <w:b/>
          <w:color w:val="0000FF"/>
          <w:sz w:val="24"/>
          <w:szCs w:val="24"/>
        </w:rPr>
        <w:t>Institutional Accountability &amp; Responsibility:</w:t>
      </w:r>
    </w:p>
    <w:p w14:paraId="141824EF" w14:textId="037CEF66" w:rsidR="0049025F" w:rsidRDefault="00F60BA7" w:rsidP="00D27221">
      <w:pPr>
        <w:pBdr>
          <w:top w:val="nil"/>
          <w:left w:val="nil"/>
          <w:bottom w:val="nil"/>
          <w:right w:val="nil"/>
          <w:between w:val="nil"/>
        </w:pBdr>
        <w:rPr>
          <w:color w:val="000000"/>
          <w:sz w:val="24"/>
          <w:szCs w:val="24"/>
        </w:rPr>
      </w:pPr>
      <w:r w:rsidRPr="00C5117E">
        <w:rPr>
          <w:sz w:val="24"/>
          <w:szCs w:val="24"/>
          <w:highlight w:val="white"/>
        </w:rPr>
        <w:t xml:space="preserve">As a Hispanic Serving Institution (HSI), </w:t>
      </w:r>
      <w:r w:rsidR="00E82910" w:rsidRPr="00C23ED9">
        <w:rPr>
          <w:sz w:val="24"/>
          <w:szCs w:val="24"/>
          <w:highlight w:val="white"/>
        </w:rPr>
        <w:t xml:space="preserve">veteran and military </w:t>
      </w:r>
      <w:r w:rsidR="00DC73E6" w:rsidRPr="00C23ED9">
        <w:rPr>
          <w:sz w:val="24"/>
          <w:szCs w:val="24"/>
          <w:highlight w:val="white"/>
        </w:rPr>
        <w:t>supportive</w:t>
      </w:r>
      <w:r w:rsidR="00E82910" w:rsidRPr="00C23ED9">
        <w:rPr>
          <w:sz w:val="24"/>
          <w:szCs w:val="24"/>
          <w:highlight w:val="white"/>
        </w:rPr>
        <w:t xml:space="preserve"> institution</w:t>
      </w:r>
      <w:r w:rsidRPr="00C5117E">
        <w:rPr>
          <w:sz w:val="24"/>
          <w:szCs w:val="24"/>
          <w:highlight w:val="white"/>
        </w:rPr>
        <w:t>, and Achieving the Dream Leader College, we take the responsibility for closing the equity gaps through empowering marginalized voices, nurturing our many identities and social circumstances, fostering cultural responsiveness, and standing against all manifestations of discrimination.  We acknowledge that through supporting a culturally sustaining community of practice among academic and educational professionals, we enhance our ability to serve all students.</w:t>
      </w:r>
      <w:r>
        <w:rPr>
          <w:color w:val="FF00FF"/>
          <w:sz w:val="24"/>
          <w:szCs w:val="24"/>
        </w:rPr>
        <w:t>  </w:t>
      </w:r>
    </w:p>
    <w:p w14:paraId="7D4DA76F" w14:textId="77777777" w:rsidR="0049025F" w:rsidRDefault="0049025F" w:rsidP="00D27221">
      <w:pPr>
        <w:pBdr>
          <w:top w:val="nil"/>
          <w:left w:val="nil"/>
          <w:bottom w:val="nil"/>
          <w:right w:val="nil"/>
          <w:between w:val="nil"/>
        </w:pBdr>
        <w:rPr>
          <w:rFonts w:ascii="Times New Roman" w:eastAsia="Times New Roman" w:hAnsi="Times New Roman" w:cs="Times New Roman"/>
          <w:color w:val="000000"/>
          <w:sz w:val="24"/>
          <w:szCs w:val="24"/>
        </w:rPr>
      </w:pPr>
    </w:p>
    <w:p w14:paraId="271D3986" w14:textId="77777777" w:rsidR="0049025F" w:rsidRDefault="00F60BA7" w:rsidP="00D27221">
      <w:pPr>
        <w:pBdr>
          <w:top w:val="nil"/>
          <w:left w:val="nil"/>
          <w:bottom w:val="nil"/>
          <w:right w:val="nil"/>
          <w:between w:val="nil"/>
        </w:pBdr>
        <w:rPr>
          <w:rFonts w:ascii="Times New Roman" w:eastAsia="Times New Roman" w:hAnsi="Times New Roman" w:cs="Times New Roman"/>
          <w:color w:val="000000"/>
          <w:sz w:val="24"/>
          <w:szCs w:val="24"/>
        </w:rPr>
      </w:pPr>
      <w:r>
        <w:rPr>
          <w:b/>
          <w:color w:val="0000FF"/>
          <w:sz w:val="24"/>
          <w:szCs w:val="24"/>
        </w:rPr>
        <w:t>Diversity and Inclusion: </w:t>
      </w:r>
    </w:p>
    <w:p w14:paraId="2734883F" w14:textId="77777777" w:rsidR="0049025F" w:rsidRDefault="00F60BA7" w:rsidP="00D2722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 xml:space="preserve">We are committed to providing a strong, supportive, authentic and accessible environment where difference is valued, respected, encouraged, and honored, and where all employee and student </w:t>
      </w:r>
      <w:r w:rsidRPr="00C5117E">
        <w:rPr>
          <w:sz w:val="24"/>
          <w:szCs w:val="24"/>
        </w:rPr>
        <w:t>identities and cultural</w:t>
      </w:r>
      <w:r>
        <w:rPr>
          <w:color w:val="FF00FF"/>
          <w:sz w:val="24"/>
          <w:szCs w:val="24"/>
        </w:rPr>
        <w:t xml:space="preserve"> </w:t>
      </w:r>
      <w:r>
        <w:rPr>
          <w:color w:val="000000"/>
          <w:sz w:val="24"/>
          <w:szCs w:val="24"/>
        </w:rPr>
        <w:t>experiences are recognized and valued with opportunities for engagement both across the campus and within the diverse communities the college serves.</w:t>
      </w:r>
    </w:p>
    <w:p w14:paraId="255BA611" w14:textId="77777777" w:rsidR="0049025F" w:rsidRDefault="00F60BA7" w:rsidP="00D272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b/>
          <w:color w:val="0000FF"/>
          <w:sz w:val="24"/>
          <w:szCs w:val="24"/>
        </w:rPr>
        <w:t>Integrity: </w:t>
      </w:r>
    </w:p>
    <w:p w14:paraId="47FE9119" w14:textId="77777777" w:rsidR="0049025F" w:rsidRDefault="00F60BA7" w:rsidP="00D2722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We honorably pursue our professional and institutional endeavors with a united commitment to honesty, responsibility, self-awareness, vision, and accountability. </w:t>
      </w:r>
    </w:p>
    <w:p w14:paraId="0C114B65" w14:textId="77777777" w:rsidR="0049025F" w:rsidRDefault="0049025F" w:rsidP="00D27221">
      <w:pPr>
        <w:pBdr>
          <w:top w:val="nil"/>
          <w:left w:val="nil"/>
          <w:bottom w:val="nil"/>
          <w:right w:val="nil"/>
          <w:between w:val="nil"/>
        </w:pBdr>
        <w:rPr>
          <w:rFonts w:ascii="Times New Roman" w:eastAsia="Times New Roman" w:hAnsi="Times New Roman" w:cs="Times New Roman"/>
          <w:color w:val="000000"/>
          <w:sz w:val="24"/>
          <w:szCs w:val="24"/>
        </w:rPr>
      </w:pPr>
    </w:p>
    <w:p w14:paraId="0E8616F8" w14:textId="77777777" w:rsidR="0049025F" w:rsidRDefault="00F60BA7" w:rsidP="00D27221">
      <w:pPr>
        <w:pBdr>
          <w:top w:val="nil"/>
          <w:left w:val="nil"/>
          <w:bottom w:val="nil"/>
          <w:right w:val="nil"/>
          <w:between w:val="nil"/>
        </w:pBdr>
        <w:rPr>
          <w:rFonts w:ascii="Times New Roman" w:eastAsia="Times New Roman" w:hAnsi="Times New Roman" w:cs="Times New Roman"/>
          <w:color w:val="000000"/>
          <w:sz w:val="24"/>
          <w:szCs w:val="24"/>
        </w:rPr>
      </w:pPr>
      <w:r>
        <w:rPr>
          <w:b/>
          <w:color w:val="0000FF"/>
          <w:sz w:val="24"/>
          <w:szCs w:val="24"/>
        </w:rPr>
        <w:t>Excellence:</w:t>
      </w:r>
    </w:p>
    <w:p w14:paraId="492BE130" w14:textId="77777777" w:rsidR="0049025F" w:rsidRDefault="00F60BA7" w:rsidP="00D2722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We strive for the highest quality in all our instruction, programs, and</w:t>
      </w:r>
      <w:r>
        <w:rPr>
          <w:color w:val="6AA84F"/>
          <w:sz w:val="24"/>
          <w:szCs w:val="24"/>
        </w:rPr>
        <w:t xml:space="preserve"> </w:t>
      </w:r>
      <w:r>
        <w:rPr>
          <w:color w:val="000000"/>
          <w:sz w:val="24"/>
          <w:szCs w:val="24"/>
        </w:rPr>
        <w:t>services. We engage in continual improvement and innovation to realize the highest potential of students, employees, and the College.</w:t>
      </w:r>
    </w:p>
    <w:p w14:paraId="336AD803" w14:textId="77777777" w:rsidR="0049025F" w:rsidRDefault="0049025F" w:rsidP="00D27221">
      <w:pPr>
        <w:pBdr>
          <w:top w:val="nil"/>
          <w:left w:val="nil"/>
          <w:bottom w:val="nil"/>
          <w:right w:val="nil"/>
          <w:between w:val="nil"/>
        </w:pBdr>
        <w:rPr>
          <w:rFonts w:ascii="Times New Roman" w:eastAsia="Times New Roman" w:hAnsi="Times New Roman" w:cs="Times New Roman"/>
          <w:color w:val="000000"/>
          <w:sz w:val="24"/>
          <w:szCs w:val="24"/>
        </w:rPr>
      </w:pPr>
    </w:p>
    <w:p w14:paraId="5B988CAE" w14:textId="77777777" w:rsidR="00D27221" w:rsidRDefault="00D27221">
      <w:pPr>
        <w:rPr>
          <w:b/>
          <w:color w:val="0000FF"/>
          <w:sz w:val="24"/>
          <w:szCs w:val="24"/>
        </w:rPr>
      </w:pPr>
      <w:r>
        <w:rPr>
          <w:b/>
          <w:color w:val="0000FF"/>
          <w:sz w:val="24"/>
          <w:szCs w:val="24"/>
        </w:rPr>
        <w:br w:type="page"/>
      </w:r>
    </w:p>
    <w:p w14:paraId="24EDC24F" w14:textId="0339CDCB" w:rsidR="0049025F" w:rsidRDefault="00F60BA7" w:rsidP="00D27221">
      <w:pPr>
        <w:pBdr>
          <w:top w:val="nil"/>
          <w:left w:val="nil"/>
          <w:bottom w:val="nil"/>
          <w:right w:val="nil"/>
          <w:between w:val="nil"/>
        </w:pBdr>
        <w:rPr>
          <w:rFonts w:ascii="Times New Roman" w:eastAsia="Times New Roman" w:hAnsi="Times New Roman" w:cs="Times New Roman"/>
          <w:color w:val="000000"/>
          <w:sz w:val="24"/>
          <w:szCs w:val="24"/>
        </w:rPr>
      </w:pPr>
      <w:r>
        <w:rPr>
          <w:b/>
          <w:color w:val="0000FF"/>
          <w:sz w:val="24"/>
          <w:szCs w:val="24"/>
        </w:rPr>
        <w:lastRenderedPageBreak/>
        <w:t>Mutual Respect:</w:t>
      </w:r>
    </w:p>
    <w:p w14:paraId="15A5CE47" w14:textId="0199F5CA" w:rsidR="00D27221" w:rsidRPr="00D27221" w:rsidRDefault="00F60BA7" w:rsidP="00D2722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We nurture a culture of mutual respect through open and civil communication, knowledge sharing, and active listening through empathy, diversity, and truth.</w:t>
      </w:r>
    </w:p>
    <w:p w14:paraId="14E72DDF" w14:textId="77777777" w:rsidR="00D27221" w:rsidRDefault="00D27221">
      <w:pPr>
        <w:pBdr>
          <w:top w:val="nil"/>
          <w:left w:val="nil"/>
          <w:bottom w:val="nil"/>
          <w:right w:val="nil"/>
          <w:between w:val="nil"/>
        </w:pBdr>
        <w:spacing w:line="240" w:lineRule="auto"/>
        <w:rPr>
          <w:b/>
          <w:color w:val="0000FF"/>
          <w:sz w:val="24"/>
          <w:szCs w:val="24"/>
        </w:rPr>
      </w:pPr>
    </w:p>
    <w:p w14:paraId="55670D27" w14:textId="77777777" w:rsidR="0049025F" w:rsidRDefault="00F60BA7" w:rsidP="00D27221">
      <w:pPr>
        <w:pBdr>
          <w:top w:val="nil"/>
          <w:left w:val="nil"/>
          <w:bottom w:val="nil"/>
          <w:right w:val="nil"/>
          <w:between w:val="nil"/>
        </w:pBdr>
        <w:rPr>
          <w:rFonts w:ascii="Times New Roman" w:eastAsia="Times New Roman" w:hAnsi="Times New Roman" w:cs="Times New Roman"/>
          <w:color w:val="000000"/>
          <w:sz w:val="24"/>
          <w:szCs w:val="24"/>
        </w:rPr>
      </w:pPr>
      <w:r>
        <w:rPr>
          <w:b/>
          <w:color w:val="0000FF"/>
          <w:sz w:val="24"/>
          <w:szCs w:val="24"/>
        </w:rPr>
        <w:t>Student-Centeredness:</w:t>
      </w:r>
    </w:p>
    <w:p w14:paraId="6D706516" w14:textId="36563A48" w:rsidR="0049025F" w:rsidRDefault="00F60BA7" w:rsidP="00D27221">
      <w:pPr>
        <w:pBdr>
          <w:top w:val="nil"/>
          <w:left w:val="nil"/>
          <w:bottom w:val="nil"/>
          <w:right w:val="nil"/>
          <w:between w:val="nil"/>
        </w:pBdr>
        <w:rPr>
          <w:color w:val="FF00FF"/>
          <w:sz w:val="24"/>
          <w:szCs w:val="24"/>
          <w:highlight w:val="white"/>
        </w:rPr>
      </w:pPr>
      <w:r>
        <w:rPr>
          <w:color w:val="000000"/>
          <w:sz w:val="24"/>
          <w:szCs w:val="24"/>
        </w:rPr>
        <w:t>The success of students inside and outside the classroom is the utmost priority by providing student-centered policies, instruction, support, events, and resources with opportunities for growth from student feedback. </w:t>
      </w:r>
      <w:r w:rsidRPr="00C5117E">
        <w:rPr>
          <w:sz w:val="24"/>
          <w:szCs w:val="24"/>
          <w:highlight w:val="white"/>
        </w:rPr>
        <w:t>Learning is designed with students at the center and is personalized to students' unique needs, interests, identities, and aspirations—and designed with their ideas and voices at the table.</w:t>
      </w:r>
    </w:p>
    <w:p w14:paraId="0BE2E79E" w14:textId="77777777" w:rsidR="0049025F" w:rsidRDefault="0049025F" w:rsidP="00D27221">
      <w:pPr>
        <w:pBdr>
          <w:top w:val="nil"/>
          <w:left w:val="nil"/>
          <w:bottom w:val="nil"/>
          <w:right w:val="nil"/>
          <w:between w:val="nil"/>
        </w:pBdr>
        <w:rPr>
          <w:rFonts w:ascii="Times New Roman" w:eastAsia="Times New Roman" w:hAnsi="Times New Roman" w:cs="Times New Roman"/>
          <w:color w:val="000000"/>
          <w:sz w:val="24"/>
          <w:szCs w:val="24"/>
        </w:rPr>
      </w:pPr>
    </w:p>
    <w:p w14:paraId="1ADC5E29" w14:textId="77777777" w:rsidR="0049025F" w:rsidRDefault="00F60BA7" w:rsidP="00D27221">
      <w:pPr>
        <w:pBdr>
          <w:top w:val="nil"/>
          <w:left w:val="nil"/>
          <w:bottom w:val="nil"/>
          <w:right w:val="nil"/>
          <w:between w:val="nil"/>
        </w:pBdr>
        <w:rPr>
          <w:rFonts w:ascii="Times New Roman" w:eastAsia="Times New Roman" w:hAnsi="Times New Roman" w:cs="Times New Roman"/>
          <w:color w:val="000000"/>
          <w:sz w:val="24"/>
          <w:szCs w:val="24"/>
        </w:rPr>
      </w:pPr>
      <w:r>
        <w:rPr>
          <w:b/>
          <w:color w:val="0000FF"/>
          <w:sz w:val="24"/>
          <w:szCs w:val="24"/>
        </w:rPr>
        <w:t>Innovation:</w:t>
      </w:r>
    </w:p>
    <w:p w14:paraId="1315027F" w14:textId="77777777" w:rsidR="0049025F" w:rsidRDefault="00F60BA7" w:rsidP="00D2722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We are committed to pursuing new ideas and courageously experiment, explore, and take risks in developing new ways of teaching and serving students and our community.</w:t>
      </w:r>
    </w:p>
    <w:p w14:paraId="280D6D13" w14:textId="77777777" w:rsidR="0049025F" w:rsidRDefault="00F60BA7" w:rsidP="00D2722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b/>
          <w:color w:val="0000FF"/>
          <w:sz w:val="24"/>
          <w:szCs w:val="24"/>
        </w:rPr>
        <w:t>Community:</w:t>
      </w:r>
    </w:p>
    <w:p w14:paraId="261E2874" w14:textId="77777777" w:rsidR="0049025F" w:rsidRDefault="00F60BA7" w:rsidP="00D27221">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 xml:space="preserve">We are committed to building a MiraCosta community that affirms </w:t>
      </w:r>
      <w:r w:rsidRPr="00C5117E">
        <w:rPr>
          <w:sz w:val="24"/>
          <w:szCs w:val="24"/>
        </w:rPr>
        <w:t>racial and cultural identities of all of its members and empowers them</w:t>
      </w:r>
      <w:r>
        <w:rPr>
          <w:color w:val="000000"/>
          <w:sz w:val="24"/>
          <w:szCs w:val="24"/>
        </w:rPr>
        <w:t xml:space="preserve"> to grow, create connections, and transform their lives. </w:t>
      </w:r>
      <w:r>
        <w:rPr>
          <w:color w:val="000000"/>
          <w:sz w:val="24"/>
          <w:szCs w:val="24"/>
          <w:highlight w:val="white"/>
        </w:rPr>
        <w:t>We partner with our diverse communities to engage students and their families in collaborative learning and cultural validation for community uplift and success.</w:t>
      </w:r>
      <w:r>
        <w:rPr>
          <w:color w:val="85200C"/>
          <w:sz w:val="24"/>
          <w:szCs w:val="24"/>
        </w:rPr>
        <w:t xml:space="preserve"> </w:t>
      </w:r>
      <w:r>
        <w:rPr>
          <w:color w:val="000000"/>
          <w:sz w:val="24"/>
          <w:szCs w:val="24"/>
        </w:rPr>
        <w:t>We are dedicated to preparing students to be positive contributors to the communities we serve and the global community at large. </w:t>
      </w:r>
    </w:p>
    <w:p w14:paraId="6E02A69B" w14:textId="77777777" w:rsidR="0049025F" w:rsidRDefault="0049025F" w:rsidP="00D27221">
      <w:pPr>
        <w:pBdr>
          <w:top w:val="nil"/>
          <w:left w:val="nil"/>
          <w:bottom w:val="nil"/>
          <w:right w:val="nil"/>
          <w:between w:val="nil"/>
        </w:pBdr>
        <w:rPr>
          <w:rFonts w:ascii="Times New Roman" w:eastAsia="Times New Roman" w:hAnsi="Times New Roman" w:cs="Times New Roman"/>
          <w:color w:val="000000"/>
          <w:sz w:val="24"/>
          <w:szCs w:val="24"/>
        </w:rPr>
      </w:pPr>
    </w:p>
    <w:p w14:paraId="76BE788C" w14:textId="77777777" w:rsidR="0049025F" w:rsidRDefault="00F60BA7" w:rsidP="00D27221">
      <w:pPr>
        <w:pBdr>
          <w:top w:val="nil"/>
          <w:left w:val="nil"/>
          <w:bottom w:val="nil"/>
          <w:right w:val="nil"/>
          <w:between w:val="nil"/>
        </w:pBdr>
        <w:rPr>
          <w:rFonts w:ascii="Times New Roman" w:eastAsia="Times New Roman" w:hAnsi="Times New Roman" w:cs="Times New Roman"/>
          <w:color w:val="000000"/>
          <w:sz w:val="24"/>
          <w:szCs w:val="24"/>
        </w:rPr>
      </w:pPr>
      <w:r>
        <w:rPr>
          <w:b/>
          <w:color w:val="0000FF"/>
          <w:sz w:val="24"/>
          <w:szCs w:val="24"/>
        </w:rPr>
        <w:t>Sustainability and Stewardship:</w:t>
      </w:r>
    </w:p>
    <w:p w14:paraId="042396F6" w14:textId="77777777" w:rsidR="0049025F" w:rsidRDefault="00F60BA7" w:rsidP="00D27221">
      <w:pPr>
        <w:pBdr>
          <w:top w:val="nil"/>
          <w:left w:val="nil"/>
          <w:bottom w:val="nil"/>
          <w:right w:val="nil"/>
          <w:between w:val="nil"/>
        </w:pBdr>
        <w:rPr>
          <w:b/>
          <w:color w:val="000000"/>
          <w:sz w:val="24"/>
          <w:szCs w:val="24"/>
        </w:rPr>
      </w:pPr>
      <w:r>
        <w:rPr>
          <w:color w:val="000000"/>
          <w:sz w:val="24"/>
          <w:szCs w:val="24"/>
        </w:rPr>
        <w:t xml:space="preserve">We are committed to the </w:t>
      </w:r>
      <w:r w:rsidRPr="00C5117E">
        <w:rPr>
          <w:sz w:val="24"/>
          <w:szCs w:val="24"/>
        </w:rPr>
        <w:t>maintenance,</w:t>
      </w:r>
      <w:r>
        <w:rPr>
          <w:color w:val="000000"/>
          <w:sz w:val="24"/>
          <w:szCs w:val="24"/>
        </w:rPr>
        <w:t xml:space="preserve"> conservation, preservation, enhancement, and effective utilization of the fiscal, environmental, human, and physical resources entrusted to us. We pursue innovations that enhance the quality of our communities, improve the environment, and strengthen sustainability in the management of our resources.</w:t>
      </w:r>
    </w:p>
    <w:p w14:paraId="646317D5" w14:textId="77777777" w:rsidR="0049025F" w:rsidRDefault="0049025F">
      <w:pPr>
        <w:pBdr>
          <w:top w:val="nil"/>
          <w:left w:val="nil"/>
          <w:bottom w:val="nil"/>
          <w:right w:val="nil"/>
          <w:between w:val="nil"/>
        </w:pBdr>
        <w:rPr>
          <w:b/>
          <w:color w:val="000000"/>
          <w:sz w:val="24"/>
          <w:szCs w:val="24"/>
        </w:rPr>
      </w:pPr>
    </w:p>
    <w:p w14:paraId="4896369F" w14:textId="77777777" w:rsidR="0049025F" w:rsidRDefault="0049025F">
      <w:pPr>
        <w:pBdr>
          <w:top w:val="nil"/>
          <w:left w:val="nil"/>
          <w:bottom w:val="nil"/>
          <w:right w:val="nil"/>
          <w:between w:val="nil"/>
        </w:pBdr>
        <w:rPr>
          <w:b/>
          <w:color w:val="000000"/>
          <w:sz w:val="24"/>
          <w:szCs w:val="24"/>
        </w:rPr>
      </w:pPr>
    </w:p>
    <w:p w14:paraId="45BA4F59" w14:textId="77777777" w:rsidR="0049025F" w:rsidRDefault="0049025F">
      <w:pPr>
        <w:pBdr>
          <w:top w:val="nil"/>
          <w:left w:val="nil"/>
          <w:bottom w:val="nil"/>
          <w:right w:val="nil"/>
          <w:between w:val="nil"/>
        </w:pBdr>
        <w:rPr>
          <w:b/>
          <w:color w:val="000000"/>
          <w:sz w:val="24"/>
          <w:szCs w:val="24"/>
        </w:rPr>
      </w:pPr>
    </w:p>
    <w:p w14:paraId="1782DE27" w14:textId="77777777" w:rsidR="0049025F" w:rsidRDefault="0049025F">
      <w:pPr>
        <w:pBdr>
          <w:top w:val="nil"/>
          <w:left w:val="nil"/>
          <w:bottom w:val="nil"/>
          <w:right w:val="nil"/>
          <w:between w:val="nil"/>
        </w:pBdr>
        <w:rPr>
          <w:b/>
          <w:color w:val="000000"/>
          <w:sz w:val="24"/>
          <w:szCs w:val="24"/>
        </w:rPr>
      </w:pPr>
    </w:p>
    <w:p w14:paraId="12914953" w14:textId="77777777" w:rsidR="0049025F" w:rsidRDefault="0049025F">
      <w:pPr>
        <w:pBdr>
          <w:top w:val="nil"/>
          <w:left w:val="nil"/>
          <w:bottom w:val="nil"/>
          <w:right w:val="nil"/>
          <w:between w:val="nil"/>
        </w:pBdr>
        <w:rPr>
          <w:b/>
          <w:color w:val="000000"/>
          <w:sz w:val="24"/>
          <w:szCs w:val="24"/>
        </w:rPr>
      </w:pPr>
    </w:p>
    <w:p w14:paraId="6AB6AFBE" w14:textId="77777777" w:rsidR="0049025F" w:rsidRDefault="0049025F">
      <w:pPr>
        <w:pBdr>
          <w:top w:val="nil"/>
          <w:left w:val="nil"/>
          <w:bottom w:val="nil"/>
          <w:right w:val="nil"/>
          <w:between w:val="nil"/>
        </w:pBdr>
        <w:rPr>
          <w:b/>
          <w:color w:val="000000"/>
          <w:sz w:val="24"/>
          <w:szCs w:val="24"/>
        </w:rPr>
      </w:pPr>
    </w:p>
    <w:p w14:paraId="7D810DDF" w14:textId="77777777" w:rsidR="0049025F" w:rsidRDefault="0049025F">
      <w:pPr>
        <w:pBdr>
          <w:top w:val="nil"/>
          <w:left w:val="nil"/>
          <w:bottom w:val="nil"/>
          <w:right w:val="nil"/>
          <w:between w:val="nil"/>
        </w:pBdr>
        <w:rPr>
          <w:b/>
          <w:color w:val="000000"/>
          <w:sz w:val="24"/>
          <w:szCs w:val="24"/>
        </w:rPr>
      </w:pPr>
    </w:p>
    <w:p w14:paraId="5AFE1BE5" w14:textId="77777777" w:rsidR="0049025F" w:rsidRDefault="0049025F">
      <w:pPr>
        <w:pBdr>
          <w:top w:val="nil"/>
          <w:left w:val="nil"/>
          <w:bottom w:val="nil"/>
          <w:right w:val="nil"/>
          <w:between w:val="nil"/>
        </w:pBdr>
        <w:rPr>
          <w:b/>
          <w:color w:val="000000"/>
          <w:sz w:val="24"/>
          <w:szCs w:val="24"/>
        </w:rPr>
      </w:pPr>
    </w:p>
    <w:p w14:paraId="61811201" w14:textId="77777777" w:rsidR="0049025F" w:rsidRDefault="0049025F">
      <w:pPr>
        <w:pBdr>
          <w:top w:val="nil"/>
          <w:left w:val="nil"/>
          <w:bottom w:val="nil"/>
          <w:right w:val="nil"/>
          <w:between w:val="nil"/>
        </w:pBdr>
        <w:rPr>
          <w:b/>
          <w:color w:val="000000"/>
          <w:sz w:val="24"/>
          <w:szCs w:val="24"/>
        </w:rPr>
      </w:pPr>
    </w:p>
    <w:p w14:paraId="2F9CAD32" w14:textId="77777777" w:rsidR="0049025F" w:rsidRDefault="0049025F">
      <w:pPr>
        <w:pBdr>
          <w:top w:val="nil"/>
          <w:left w:val="nil"/>
          <w:bottom w:val="nil"/>
          <w:right w:val="nil"/>
          <w:between w:val="nil"/>
        </w:pBdr>
        <w:rPr>
          <w:b/>
          <w:color w:val="000000"/>
          <w:sz w:val="24"/>
          <w:szCs w:val="24"/>
        </w:rPr>
      </w:pPr>
    </w:p>
    <w:p w14:paraId="28AD222B" w14:textId="77777777" w:rsidR="0049025F" w:rsidRDefault="0049025F">
      <w:pPr>
        <w:pBdr>
          <w:top w:val="nil"/>
          <w:left w:val="nil"/>
          <w:bottom w:val="nil"/>
          <w:right w:val="nil"/>
          <w:between w:val="nil"/>
        </w:pBdr>
        <w:rPr>
          <w:b/>
          <w:color w:val="000000"/>
          <w:sz w:val="24"/>
          <w:szCs w:val="24"/>
        </w:rPr>
      </w:pPr>
    </w:p>
    <w:p w14:paraId="15049EA5" w14:textId="77777777" w:rsidR="0049025F" w:rsidRDefault="0049025F">
      <w:pPr>
        <w:pBdr>
          <w:top w:val="nil"/>
          <w:left w:val="nil"/>
          <w:bottom w:val="nil"/>
          <w:right w:val="nil"/>
          <w:between w:val="nil"/>
        </w:pBdr>
        <w:rPr>
          <w:b/>
          <w:color w:val="000000"/>
          <w:sz w:val="24"/>
          <w:szCs w:val="24"/>
        </w:rPr>
      </w:pPr>
    </w:p>
    <w:p w14:paraId="021060D3" w14:textId="77777777" w:rsidR="0049025F" w:rsidRDefault="00F60BA7" w:rsidP="00D27221">
      <w:pPr>
        <w:pBdr>
          <w:top w:val="nil"/>
          <w:left w:val="nil"/>
          <w:bottom w:val="nil"/>
          <w:right w:val="nil"/>
          <w:between w:val="nil"/>
        </w:pBdr>
        <w:rPr>
          <w:color w:val="000000"/>
          <w:sz w:val="24"/>
          <w:szCs w:val="24"/>
        </w:rPr>
      </w:pPr>
      <w:r>
        <w:rPr>
          <w:b/>
          <w:color w:val="000000"/>
          <w:sz w:val="24"/>
          <w:szCs w:val="24"/>
        </w:rPr>
        <w:lastRenderedPageBreak/>
        <w:t>INSTITUTIONAL GOALS</w:t>
      </w:r>
    </w:p>
    <w:p w14:paraId="495F39D8" w14:textId="77777777" w:rsidR="0049025F" w:rsidRDefault="00F60BA7" w:rsidP="00D27221">
      <w:pPr>
        <w:pBdr>
          <w:top w:val="nil"/>
          <w:left w:val="nil"/>
          <w:bottom w:val="nil"/>
          <w:right w:val="nil"/>
          <w:between w:val="nil"/>
        </w:pBdr>
        <w:rPr>
          <w:color w:val="000000"/>
          <w:sz w:val="24"/>
          <w:szCs w:val="24"/>
        </w:rPr>
      </w:pPr>
      <w:r>
        <w:rPr>
          <w:color w:val="000000"/>
          <w:sz w:val="24"/>
          <w:szCs w:val="24"/>
        </w:rPr>
        <w:t>A goal is a broad statement of what the institution hopes to achieve. Each of the goals below contains such a broad statement in bold, along with intentional action phrases that can be addressed with more specific strategies within college plans. The goals were developed by the long-term planning workgroup with feedback from college employees and students.</w:t>
      </w:r>
    </w:p>
    <w:p w14:paraId="653B0057" w14:textId="77777777" w:rsidR="0049025F" w:rsidRDefault="0049025F">
      <w:pPr>
        <w:pBdr>
          <w:top w:val="nil"/>
          <w:left w:val="nil"/>
          <w:bottom w:val="nil"/>
          <w:right w:val="nil"/>
          <w:between w:val="nil"/>
        </w:pBdr>
        <w:spacing w:after="160" w:line="259" w:lineRule="auto"/>
        <w:rPr>
          <w:color w:val="000000"/>
          <w:sz w:val="24"/>
          <w:szCs w:val="24"/>
        </w:rPr>
      </w:pPr>
    </w:p>
    <w:p w14:paraId="2388F787" w14:textId="77777777" w:rsidR="0049025F" w:rsidRDefault="00F60BA7">
      <w:pPr>
        <w:pBdr>
          <w:top w:val="nil"/>
          <w:left w:val="nil"/>
          <w:bottom w:val="nil"/>
          <w:right w:val="nil"/>
          <w:between w:val="nil"/>
        </w:pBdr>
        <w:spacing w:after="160" w:line="259" w:lineRule="auto"/>
        <w:rPr>
          <w:rFonts w:ascii="Calibri" w:eastAsia="Calibri" w:hAnsi="Calibri" w:cs="Calibri"/>
          <w:color w:val="000000"/>
          <w:sz w:val="24"/>
          <w:szCs w:val="24"/>
        </w:rPr>
      </w:pPr>
      <w:r>
        <w:rPr>
          <w:noProof/>
          <w:lang w:val="en-US"/>
        </w:rPr>
        <mc:AlternateContent>
          <mc:Choice Requires="wps">
            <w:drawing>
              <wp:anchor distT="0" distB="0" distL="114300" distR="114300" simplePos="0" relativeHeight="251662336" behindDoc="0" locked="0" layoutInCell="1" hidden="0" allowOverlap="1" wp14:anchorId="72EB863C" wp14:editId="687265F7">
                <wp:simplePos x="0" y="0"/>
                <wp:positionH relativeFrom="column">
                  <wp:posOffset>114300</wp:posOffset>
                </wp:positionH>
                <wp:positionV relativeFrom="paragraph">
                  <wp:posOffset>38100</wp:posOffset>
                </wp:positionV>
                <wp:extent cx="5162550" cy="1219835"/>
                <wp:effectExtent l="0" t="0" r="0" b="0"/>
                <wp:wrapSquare wrapText="bothSides" distT="0" distB="0" distL="114300" distR="114300"/>
                <wp:docPr id="39" name="Pentagon 39"/>
                <wp:cNvGraphicFramePr/>
                <a:graphic xmlns:a="http://schemas.openxmlformats.org/drawingml/2006/main">
                  <a:graphicData uri="http://schemas.microsoft.com/office/word/2010/wordprocessingShape">
                    <wps:wsp>
                      <wps:cNvSpPr/>
                      <wps:spPr>
                        <a:xfrm>
                          <a:off x="0" y="0"/>
                          <a:ext cx="5162550" cy="1219835"/>
                        </a:xfrm>
                        <a:prstGeom prst="homePlate">
                          <a:avLst>
                            <a:gd name="adj" fmla="val 50000"/>
                          </a:avLst>
                        </a:prstGeom>
                        <a:solidFill>
                          <a:srgbClr val="CFE2F3"/>
                        </a:solidFill>
                        <a:ln w="9525" cap="flat" cmpd="sng">
                          <a:solidFill>
                            <a:srgbClr val="000000"/>
                          </a:solidFill>
                          <a:prstDash val="solid"/>
                          <a:round/>
                          <a:headEnd type="none" w="sm" len="sm"/>
                          <a:tailEnd type="none" w="sm" len="sm"/>
                        </a:ln>
                      </wps:spPr>
                      <wps:txbx>
                        <w:txbxContent>
                          <w:p w14:paraId="3CB10936" w14:textId="6AF8BF45" w:rsidR="00630D78" w:rsidRDefault="00630D78">
                            <w:pPr>
                              <w:spacing w:line="258" w:lineRule="auto"/>
                              <w:textDirection w:val="btLr"/>
                            </w:pPr>
                            <w:r>
                              <w:rPr>
                                <w:rFonts w:ascii="Calibri" w:eastAsia="Calibri" w:hAnsi="Calibri" w:cs="Calibri"/>
                                <w:b/>
                                <w:color w:val="000000"/>
                                <w:sz w:val="24"/>
                              </w:rPr>
                              <w:t xml:space="preserve">GOAL 1: MiraCosta College will </w:t>
                            </w:r>
                            <w:r w:rsidRPr="00C23ED9">
                              <w:rPr>
                                <w:rFonts w:ascii="Calibri" w:eastAsia="Calibri" w:hAnsi="Calibri" w:cs="Calibri"/>
                                <w:b/>
                                <w:sz w:val="24"/>
                              </w:rPr>
                              <w:t>provide equitable access, enhance</w:t>
                            </w:r>
                            <w:r>
                              <w:rPr>
                                <w:rFonts w:ascii="Calibri" w:eastAsia="Calibri" w:hAnsi="Calibri" w:cs="Calibri"/>
                                <w:b/>
                                <w:color w:val="FF6600"/>
                                <w:sz w:val="24"/>
                              </w:rPr>
                              <w:t xml:space="preserve"> </w:t>
                            </w:r>
                            <w:r>
                              <w:rPr>
                                <w:rFonts w:ascii="Calibri" w:eastAsia="Calibri" w:hAnsi="Calibri" w:cs="Calibri"/>
                                <w:b/>
                                <w:sz w:val="24"/>
                              </w:rPr>
                              <w:t xml:space="preserve"> </w:t>
                            </w:r>
                            <w:r>
                              <w:rPr>
                                <w:rFonts w:ascii="Calibri" w:eastAsia="Calibri" w:hAnsi="Calibri" w:cs="Calibri"/>
                                <w:b/>
                                <w:color w:val="000000"/>
                                <w:sz w:val="24"/>
                              </w:rPr>
                              <w:t>student success and close equity gaps</w:t>
                            </w:r>
                            <w:r>
                              <w:rPr>
                                <w:rFonts w:ascii="Calibri" w:eastAsia="Calibri" w:hAnsi="Calibri" w:cs="Calibri"/>
                                <w:color w:val="000000"/>
                                <w:sz w:val="24"/>
                              </w:rPr>
                              <w:t xml:space="preserve"> by deploying strategies that meet students where they are; create community; and dismantle systems of inequity.</w:t>
                            </w:r>
                          </w:p>
                        </w:txbxContent>
                      </wps:txbx>
                      <wps:bodyPr spcFirstLastPara="1" wrap="square" lIns="91425" tIns="91425" rIns="91425" bIns="91425" anchor="ctr" anchorCtr="0">
                        <a:noAutofit/>
                      </wps:bodyPr>
                    </wps:wsp>
                  </a:graphicData>
                </a:graphic>
              </wp:anchor>
            </w:drawing>
          </mc:Choice>
          <mc:Fallback xmlns:mv="urn:schemas-microsoft-com:mac:vml" xmlns:mo="http://schemas.microsoft.com/office/mac/office/2008/main">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8" type="#_x0000_t15" style="position:absolute;margin-left:9pt;margin-top:3pt;width:406.5pt;height:96.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" adj="19048" fillcolor="#cfe2f3">
                <v:stroke startarrowwidth="narrow" startarrowlength="short" endarrowwidth="narrow" endarrowlength="short" joinstyle="round"/>
                <v:textbox inset="91425emu,91425emu,91425emu,91425emu">
                  <w:txbxContent>
                    <w:p w14:paraId="3CB10936" w14:textId="6AF8BF45" w:rsidR="001138DE" w:rsidRDefault="001138DE">
                      <w:pPr>
                        <w:spacing w:line="258" w:lineRule="auto"/>
                        <w:textDirection w:val="btLr"/>
                      </w:pPr>
                      <w:r>
                        <w:rPr>
                          <w:rFonts w:ascii="Calibri" w:eastAsia="Calibri" w:hAnsi="Calibri" w:cs="Calibri"/>
                          <w:b/>
                          <w:color w:val="000000"/>
                          <w:sz w:val="24"/>
                        </w:rPr>
                        <w:t xml:space="preserve">GOAL 1: MiraCosta College will </w:t>
                      </w:r>
                      <w:r w:rsidRPr="00C23ED9">
                        <w:rPr>
                          <w:rFonts w:ascii="Calibri" w:eastAsia="Calibri" w:hAnsi="Calibri" w:cs="Calibri"/>
                          <w:b/>
                          <w:sz w:val="24"/>
                        </w:rPr>
                        <w:t>provide equitable access, enhance</w:t>
                      </w:r>
                      <w:r>
                        <w:rPr>
                          <w:rFonts w:ascii="Calibri" w:eastAsia="Calibri" w:hAnsi="Calibri" w:cs="Calibri"/>
                          <w:b/>
                          <w:color w:val="FF6600"/>
                          <w:sz w:val="24"/>
                        </w:rPr>
                        <w:t xml:space="preserve"> </w:t>
                      </w:r>
                      <w:r>
                        <w:rPr>
                          <w:rFonts w:ascii="Calibri" w:eastAsia="Calibri" w:hAnsi="Calibri" w:cs="Calibri"/>
                          <w:b/>
                          <w:sz w:val="24"/>
                        </w:rPr>
                        <w:t xml:space="preserve"> </w:t>
                      </w:r>
                      <w:r>
                        <w:rPr>
                          <w:rFonts w:ascii="Calibri" w:eastAsia="Calibri" w:hAnsi="Calibri" w:cs="Calibri"/>
                          <w:b/>
                          <w:color w:val="000000"/>
                          <w:sz w:val="24"/>
                        </w:rPr>
                        <w:t>student success and close equity gaps</w:t>
                      </w:r>
                      <w:r>
                        <w:rPr>
                          <w:rFonts w:ascii="Calibri" w:eastAsia="Calibri" w:hAnsi="Calibri" w:cs="Calibri"/>
                          <w:color w:val="000000"/>
                          <w:sz w:val="24"/>
                        </w:rPr>
                        <w:t xml:space="preserve"> by deploying strategies that meet students where they are; create community; and dismantle systems of inequity.</w:t>
                      </w:r>
                    </w:p>
                  </w:txbxContent>
                </v:textbox>
                <w10:wrap type="square"/>
              </v:shape>
            </w:pict>
          </mc:Fallback>
        </mc:AlternateContent>
      </w:r>
    </w:p>
    <w:p w14:paraId="588CBB6D" w14:textId="77777777" w:rsidR="0049025F" w:rsidRDefault="00F60BA7">
      <w:pPr>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29FF2615" w14:textId="77777777" w:rsidR="0049025F" w:rsidRDefault="00F60BA7">
      <w:pPr>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3C64B32B" w14:textId="77777777" w:rsidR="0049025F" w:rsidRDefault="00F60BA7">
      <w:pPr>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7E3A53A8" w14:textId="77777777" w:rsidR="0049025F" w:rsidRDefault="00F60BA7">
      <w:pPr>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1EA84879" w14:textId="77777777" w:rsidR="0049025F" w:rsidRDefault="00F60BA7">
      <w:pPr>
        <w:pBdr>
          <w:top w:val="nil"/>
          <w:left w:val="nil"/>
          <w:bottom w:val="nil"/>
          <w:right w:val="nil"/>
          <w:between w:val="nil"/>
        </w:pBdr>
        <w:rPr>
          <w:b/>
          <w:color w:val="000000"/>
          <w:sz w:val="24"/>
          <w:szCs w:val="24"/>
        </w:rPr>
      </w:pPr>
      <w:r>
        <w:rPr>
          <w:b/>
          <w:color w:val="000000"/>
          <w:sz w:val="24"/>
          <w:szCs w:val="24"/>
        </w:rPr>
        <w:br/>
      </w:r>
      <w:r>
        <w:rPr>
          <w:noProof/>
          <w:lang w:val="en-US"/>
        </w:rPr>
        <mc:AlternateContent>
          <mc:Choice Requires="wps">
            <w:drawing>
              <wp:anchor distT="0" distB="0" distL="114300" distR="114300" simplePos="0" relativeHeight="251663360" behindDoc="0" locked="0" layoutInCell="1" hidden="0" allowOverlap="1" wp14:anchorId="4BEEB54D" wp14:editId="1FAE3154">
                <wp:simplePos x="0" y="0"/>
                <wp:positionH relativeFrom="column">
                  <wp:posOffset>431800</wp:posOffset>
                </wp:positionH>
                <wp:positionV relativeFrom="paragraph">
                  <wp:posOffset>12700</wp:posOffset>
                </wp:positionV>
                <wp:extent cx="5276850" cy="1504950"/>
                <wp:effectExtent l="0" t="0" r="0" b="0"/>
                <wp:wrapSquare wrapText="bothSides" distT="0" distB="0" distL="114300" distR="114300"/>
                <wp:docPr id="41" name="Pentagon 41"/>
                <wp:cNvGraphicFramePr/>
                <a:graphic xmlns:a="http://schemas.openxmlformats.org/drawingml/2006/main">
                  <a:graphicData uri="http://schemas.microsoft.com/office/word/2010/wordprocessingShape">
                    <wps:wsp>
                      <wps:cNvSpPr/>
                      <wps:spPr>
                        <a:xfrm>
                          <a:off x="2717100" y="3037050"/>
                          <a:ext cx="5257800" cy="1485900"/>
                        </a:xfrm>
                        <a:prstGeom prst="homePlate">
                          <a:avLst>
                            <a:gd name="adj" fmla="val 50000"/>
                          </a:avLst>
                        </a:prstGeom>
                        <a:solidFill>
                          <a:srgbClr val="CFE2F3"/>
                        </a:solidFill>
                        <a:ln w="9525" cap="flat" cmpd="sng">
                          <a:solidFill>
                            <a:srgbClr val="000000"/>
                          </a:solidFill>
                          <a:prstDash val="solid"/>
                          <a:round/>
                          <a:headEnd type="none" w="sm" len="sm"/>
                          <a:tailEnd type="none" w="sm" len="sm"/>
                        </a:ln>
                      </wps:spPr>
                      <wps:txbx>
                        <w:txbxContent>
                          <w:p w14:paraId="1D928A49" w14:textId="3512DDE7" w:rsidR="00630D78" w:rsidRDefault="00630D78">
                            <w:pPr>
                              <w:spacing w:line="258" w:lineRule="auto"/>
                              <w:textDirection w:val="btLr"/>
                            </w:pPr>
                            <w:r>
                              <w:rPr>
                                <w:rFonts w:ascii="Calibri" w:eastAsia="Calibri" w:hAnsi="Calibri" w:cs="Calibri"/>
                                <w:b/>
                                <w:color w:val="000000"/>
                                <w:sz w:val="24"/>
                              </w:rPr>
                              <w:t xml:space="preserve">GOAL 2: MiraCosta College will meet identified external community needs </w:t>
                            </w:r>
                            <w:r>
                              <w:rPr>
                                <w:rFonts w:ascii="Calibri" w:eastAsia="Calibri" w:hAnsi="Calibri" w:cs="Calibri"/>
                                <w:color w:val="000000"/>
                                <w:sz w:val="24"/>
                              </w:rPr>
                              <w:t>by</w:t>
                            </w:r>
                            <w:r>
                              <w:rPr>
                                <w:rFonts w:ascii="Calibri" w:eastAsia="Calibri" w:hAnsi="Calibri" w:cs="Calibri"/>
                                <w:b/>
                                <w:color w:val="000000"/>
                                <w:sz w:val="24"/>
                              </w:rPr>
                              <w:t xml:space="preserve"> </w:t>
                            </w:r>
                            <w:r>
                              <w:rPr>
                                <w:rFonts w:ascii="Calibri" w:eastAsia="Calibri" w:hAnsi="Calibri" w:cs="Calibri"/>
                                <w:color w:val="000000"/>
                                <w:sz w:val="24"/>
                              </w:rPr>
                              <w:t>collaborating with community and industry partners to develop strategies that provide workforce solutions; prepare students to be active global citizens; and provide opportunities for cultural educational enrichment.</w:t>
                            </w:r>
                          </w:p>
                        </w:txbxContent>
                      </wps:txbx>
                      <wps:bodyPr spcFirstLastPara="1" wrap="square" lIns="91425" tIns="91425" rIns="91425" bIns="91425" anchor="ctr" anchorCtr="0">
                        <a:noAutofit/>
                      </wps:bodyPr>
                    </wps:wsp>
                  </a:graphicData>
                </a:graphic>
              </wp:anchor>
            </w:drawing>
          </mc:Choice>
          <mc:Fallback xmlns:mv="urn:schemas-microsoft-com:mac:vml" xmlns:mo="http://schemas.microsoft.com/office/mac/office/2008/main">
            <w:pict>
              <v:shape id="_x0000_s1049" type="#_x0000_t15" style="position:absolute;margin-left:34pt;margin-top:1pt;width:415.5pt;height:1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" adj="18548" fillcolor="#cfe2f3">
                <v:stroke startarrowwidth="narrow" startarrowlength="short" endarrowwidth="narrow" endarrowlength="short" joinstyle="round"/>
                <v:textbox inset="91425emu,91425emu,91425emu,91425emu">
                  <w:txbxContent>
                    <w:p w14:paraId="1D928A49" w14:textId="3512DDE7" w:rsidR="00DC73E6" w:rsidRDefault="00DC73E6">
                      <w:pPr>
                        <w:spacing w:line="258" w:lineRule="auto"/>
                        <w:textDirection w:val="btLr"/>
                      </w:pPr>
                      <w:r>
                        <w:rPr>
                          <w:rFonts w:ascii="Calibri" w:eastAsia="Calibri" w:hAnsi="Calibri" w:cs="Calibri"/>
                          <w:b/>
                          <w:color w:val="000000"/>
                          <w:sz w:val="24"/>
                        </w:rPr>
                        <w:t xml:space="preserve">GOAL 2: MiraCosta College will meet identified external community needs </w:t>
                      </w:r>
                      <w:r>
                        <w:rPr>
                          <w:rFonts w:ascii="Calibri" w:eastAsia="Calibri" w:hAnsi="Calibri" w:cs="Calibri"/>
                          <w:color w:val="000000"/>
                          <w:sz w:val="24"/>
                        </w:rPr>
                        <w:t>by</w:t>
                      </w:r>
                      <w:r>
                        <w:rPr>
                          <w:rFonts w:ascii="Calibri" w:eastAsia="Calibri" w:hAnsi="Calibri" w:cs="Calibri"/>
                          <w:b/>
                          <w:color w:val="000000"/>
                          <w:sz w:val="24"/>
                        </w:rPr>
                        <w:t xml:space="preserve"> </w:t>
                      </w:r>
                      <w:r>
                        <w:rPr>
                          <w:rFonts w:ascii="Calibri" w:eastAsia="Calibri" w:hAnsi="Calibri" w:cs="Calibri"/>
                          <w:color w:val="000000"/>
                          <w:sz w:val="24"/>
                        </w:rPr>
                        <w:t>collaborating with community and industry partners to develop strategies that provide workforce solutions; prepare students to be active global citizens; and provide opportunities for cultural educational enrichment.</w:t>
                      </w:r>
                    </w:p>
                  </w:txbxContent>
                </v:textbox>
                <w10:wrap type="square"/>
              </v:shape>
            </w:pict>
          </mc:Fallback>
        </mc:AlternateContent>
      </w:r>
    </w:p>
    <w:p w14:paraId="38F107EC" w14:textId="77777777" w:rsidR="0049025F" w:rsidRDefault="0049025F">
      <w:pPr>
        <w:pBdr>
          <w:top w:val="nil"/>
          <w:left w:val="nil"/>
          <w:bottom w:val="nil"/>
          <w:right w:val="nil"/>
          <w:between w:val="nil"/>
        </w:pBdr>
        <w:rPr>
          <w:b/>
          <w:color w:val="000000"/>
          <w:sz w:val="24"/>
          <w:szCs w:val="24"/>
        </w:rPr>
      </w:pPr>
    </w:p>
    <w:p w14:paraId="11C9CAE5" w14:textId="77777777" w:rsidR="0049025F" w:rsidRDefault="0049025F">
      <w:pPr>
        <w:pBdr>
          <w:top w:val="nil"/>
          <w:left w:val="nil"/>
          <w:bottom w:val="nil"/>
          <w:right w:val="nil"/>
          <w:between w:val="nil"/>
        </w:pBdr>
        <w:rPr>
          <w:b/>
          <w:color w:val="000000"/>
          <w:sz w:val="24"/>
          <w:szCs w:val="24"/>
        </w:rPr>
      </w:pPr>
    </w:p>
    <w:p w14:paraId="057964B9" w14:textId="77777777" w:rsidR="0049025F" w:rsidRDefault="0049025F">
      <w:pPr>
        <w:pBdr>
          <w:top w:val="nil"/>
          <w:left w:val="nil"/>
          <w:bottom w:val="nil"/>
          <w:right w:val="nil"/>
          <w:between w:val="nil"/>
        </w:pBdr>
        <w:rPr>
          <w:b/>
          <w:color w:val="000000"/>
          <w:sz w:val="24"/>
          <w:szCs w:val="24"/>
        </w:rPr>
      </w:pPr>
    </w:p>
    <w:p w14:paraId="1D19C328" w14:textId="77777777" w:rsidR="0049025F" w:rsidRDefault="0049025F">
      <w:pPr>
        <w:pBdr>
          <w:top w:val="nil"/>
          <w:left w:val="nil"/>
          <w:bottom w:val="nil"/>
          <w:right w:val="nil"/>
          <w:between w:val="nil"/>
        </w:pBdr>
        <w:rPr>
          <w:b/>
          <w:color w:val="000000"/>
          <w:sz w:val="24"/>
          <w:szCs w:val="24"/>
        </w:rPr>
      </w:pPr>
    </w:p>
    <w:p w14:paraId="0060A6FC" w14:textId="77777777" w:rsidR="0049025F" w:rsidRDefault="0049025F">
      <w:pPr>
        <w:pBdr>
          <w:top w:val="nil"/>
          <w:left w:val="nil"/>
          <w:bottom w:val="nil"/>
          <w:right w:val="nil"/>
          <w:between w:val="nil"/>
        </w:pBdr>
        <w:rPr>
          <w:b/>
          <w:color w:val="000000"/>
          <w:sz w:val="24"/>
          <w:szCs w:val="24"/>
        </w:rPr>
      </w:pPr>
    </w:p>
    <w:p w14:paraId="16F2AFAC" w14:textId="77777777" w:rsidR="0049025F" w:rsidRDefault="0049025F">
      <w:pPr>
        <w:pBdr>
          <w:top w:val="nil"/>
          <w:left w:val="nil"/>
          <w:bottom w:val="nil"/>
          <w:right w:val="nil"/>
          <w:between w:val="nil"/>
        </w:pBdr>
        <w:rPr>
          <w:b/>
          <w:color w:val="000000"/>
          <w:sz w:val="24"/>
          <w:szCs w:val="24"/>
        </w:rPr>
      </w:pPr>
    </w:p>
    <w:p w14:paraId="774A0DB5" w14:textId="77777777" w:rsidR="0049025F" w:rsidRDefault="0049025F">
      <w:pPr>
        <w:pBdr>
          <w:top w:val="nil"/>
          <w:left w:val="nil"/>
          <w:bottom w:val="nil"/>
          <w:right w:val="nil"/>
          <w:between w:val="nil"/>
        </w:pBdr>
        <w:rPr>
          <w:b/>
          <w:color w:val="000000"/>
          <w:sz w:val="24"/>
          <w:szCs w:val="24"/>
        </w:rPr>
      </w:pPr>
    </w:p>
    <w:p w14:paraId="6EFCD81C" w14:textId="77777777" w:rsidR="0049025F" w:rsidRDefault="0049025F">
      <w:pPr>
        <w:pBdr>
          <w:top w:val="nil"/>
          <w:left w:val="nil"/>
          <w:bottom w:val="nil"/>
          <w:right w:val="nil"/>
          <w:between w:val="nil"/>
        </w:pBdr>
        <w:rPr>
          <w:b/>
          <w:color w:val="000000"/>
          <w:sz w:val="24"/>
          <w:szCs w:val="24"/>
        </w:rPr>
      </w:pPr>
    </w:p>
    <w:p w14:paraId="74FBAA39" w14:textId="77777777" w:rsidR="0049025F" w:rsidRDefault="00F60BA7">
      <w:pPr>
        <w:pBdr>
          <w:top w:val="nil"/>
          <w:left w:val="nil"/>
          <w:bottom w:val="nil"/>
          <w:right w:val="nil"/>
          <w:between w:val="nil"/>
        </w:pBdr>
        <w:rPr>
          <w:b/>
          <w:color w:val="000000"/>
          <w:sz w:val="24"/>
          <w:szCs w:val="24"/>
        </w:rPr>
      </w:pPr>
      <w:r>
        <w:rPr>
          <w:noProof/>
          <w:lang w:val="en-US"/>
        </w:rPr>
        <mc:AlternateContent>
          <mc:Choice Requires="wps">
            <w:drawing>
              <wp:anchor distT="0" distB="0" distL="114300" distR="114300" simplePos="0" relativeHeight="251664384" behindDoc="0" locked="0" layoutInCell="1" hidden="0" allowOverlap="1" wp14:anchorId="78A71BA2" wp14:editId="3DDC17ED">
                <wp:simplePos x="0" y="0"/>
                <wp:positionH relativeFrom="column">
                  <wp:posOffset>774700</wp:posOffset>
                </wp:positionH>
                <wp:positionV relativeFrom="paragraph">
                  <wp:posOffset>25400</wp:posOffset>
                </wp:positionV>
                <wp:extent cx="5162550" cy="1459865"/>
                <wp:effectExtent l="0" t="0" r="0" b="0"/>
                <wp:wrapSquare wrapText="bothSides" distT="0" distB="0" distL="114300" distR="114300"/>
                <wp:docPr id="40" name="Pentagon 40"/>
                <wp:cNvGraphicFramePr/>
                <a:graphic xmlns:a="http://schemas.openxmlformats.org/drawingml/2006/main">
                  <a:graphicData uri="http://schemas.microsoft.com/office/word/2010/wordprocessingShape">
                    <wps:wsp>
                      <wps:cNvSpPr/>
                      <wps:spPr>
                        <a:xfrm>
                          <a:off x="2774250" y="3059593"/>
                          <a:ext cx="5143500" cy="1440815"/>
                        </a:xfrm>
                        <a:prstGeom prst="homePlate">
                          <a:avLst>
                            <a:gd name="adj" fmla="val 50000"/>
                          </a:avLst>
                        </a:prstGeom>
                        <a:solidFill>
                          <a:srgbClr val="CFE2F3"/>
                        </a:solidFill>
                        <a:ln w="9525" cap="flat" cmpd="sng">
                          <a:solidFill>
                            <a:srgbClr val="000000"/>
                          </a:solidFill>
                          <a:prstDash val="solid"/>
                          <a:round/>
                          <a:headEnd type="none" w="sm" len="sm"/>
                          <a:tailEnd type="none" w="sm" len="sm"/>
                        </a:ln>
                      </wps:spPr>
                      <wps:txbx>
                        <w:txbxContent>
                          <w:p w14:paraId="5319973D" w14:textId="510E8751" w:rsidR="00630D78" w:rsidRDefault="00630D78">
                            <w:pPr>
                              <w:spacing w:line="258" w:lineRule="auto"/>
                              <w:textDirection w:val="btLr"/>
                            </w:pPr>
                            <w:r>
                              <w:rPr>
                                <w:rFonts w:ascii="Calibri" w:eastAsia="Calibri" w:hAnsi="Calibri" w:cs="Calibri"/>
                                <w:b/>
                                <w:color w:val="000000"/>
                                <w:sz w:val="24"/>
                              </w:rPr>
                              <w:t>GOAL 3: MiraCosta College will foster academic excellence</w:t>
                            </w:r>
                            <w:r>
                              <w:rPr>
                                <w:rFonts w:ascii="Calibri" w:eastAsia="Calibri" w:hAnsi="Calibri" w:cs="Calibri"/>
                                <w:color w:val="000000"/>
                                <w:sz w:val="24"/>
                              </w:rPr>
                              <w:t xml:space="preserve"> by strategically developing a culturally competent, adaptive, innovative and relevant teaching and learning environment; co-curricular activities that bridge classroom learning and real world experience; and </w:t>
                            </w:r>
                            <w:r w:rsidRPr="00C5117E">
                              <w:rPr>
                                <w:rFonts w:ascii="Calibri" w:eastAsia="Calibri" w:hAnsi="Calibri" w:cs="Calibri"/>
                                <w:sz w:val="24"/>
                              </w:rPr>
                              <w:t>intentional</w:t>
                            </w:r>
                            <w:r>
                              <w:rPr>
                                <w:rFonts w:ascii="Calibri" w:eastAsia="Calibri" w:hAnsi="Calibri" w:cs="Calibri"/>
                                <w:color w:val="FF6600"/>
                                <w:sz w:val="24"/>
                              </w:rPr>
                              <w:t xml:space="preserve"> </w:t>
                            </w:r>
                            <w:r>
                              <w:rPr>
                                <w:rFonts w:ascii="Calibri" w:eastAsia="Calibri" w:hAnsi="Calibri" w:cs="Calibri"/>
                                <w:color w:val="000000"/>
                                <w:sz w:val="24"/>
                              </w:rPr>
                              <w:t>professional development for the college community that is responsive to a changing world.</w:t>
                            </w:r>
                          </w:p>
                        </w:txbxContent>
                      </wps:txbx>
                      <wps:bodyPr spcFirstLastPara="1" wrap="square" lIns="91425" tIns="91425" rIns="91425" bIns="91425" anchor="ctr" anchorCtr="0">
                        <a:noAutofit/>
                      </wps:bodyPr>
                    </wps:wsp>
                  </a:graphicData>
                </a:graphic>
              </wp:anchor>
            </w:drawing>
          </mc:Choice>
          <mc:Fallback xmlns:mv="urn:schemas-microsoft-com:mac:vml" xmlns:mo="http://schemas.microsoft.com/office/mac/office/2008/main">
            <w:pict>
              <v:shape id="_x0000_s1050" type="#_x0000_t15" style="position:absolute;margin-left:61pt;margin-top:2pt;width:406.5pt;height:114.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" adj="18575" fillcolor="#cfe2f3">
                <v:stroke startarrowwidth="narrow" startarrowlength="short" endarrowwidth="narrow" endarrowlength="short" joinstyle="round"/>
                <v:textbox inset="91425emu,91425emu,91425emu,91425emu">
                  <w:txbxContent>
                    <w:p w14:paraId="5319973D" w14:textId="510E8751" w:rsidR="00DC73E6" w:rsidRDefault="00DC73E6">
                      <w:pPr>
                        <w:spacing w:line="258" w:lineRule="auto"/>
                        <w:textDirection w:val="btLr"/>
                      </w:pPr>
                      <w:r>
                        <w:rPr>
                          <w:rFonts w:ascii="Calibri" w:eastAsia="Calibri" w:hAnsi="Calibri" w:cs="Calibri"/>
                          <w:b/>
                          <w:color w:val="000000"/>
                          <w:sz w:val="24"/>
                        </w:rPr>
                        <w:t>GOAL 3: MiraCosta College will foster academic excellence</w:t>
                      </w:r>
                      <w:r>
                        <w:rPr>
                          <w:rFonts w:ascii="Calibri" w:eastAsia="Calibri" w:hAnsi="Calibri" w:cs="Calibri"/>
                          <w:color w:val="000000"/>
                          <w:sz w:val="24"/>
                        </w:rPr>
                        <w:t xml:space="preserve"> by strategically developing a culturally competent, adaptive, innovative and relevant teaching and learning environment; co-curricular activities that bridge classroom learning and real world experience; and </w:t>
                      </w:r>
                      <w:r w:rsidRPr="00C5117E">
                        <w:rPr>
                          <w:rFonts w:ascii="Calibri" w:eastAsia="Calibri" w:hAnsi="Calibri" w:cs="Calibri"/>
                          <w:sz w:val="24"/>
                        </w:rPr>
                        <w:t>intentional</w:t>
                      </w:r>
                      <w:r>
                        <w:rPr>
                          <w:rFonts w:ascii="Calibri" w:eastAsia="Calibri" w:hAnsi="Calibri" w:cs="Calibri"/>
                          <w:color w:val="FF6600"/>
                          <w:sz w:val="24"/>
                        </w:rPr>
                        <w:t xml:space="preserve"> </w:t>
                      </w:r>
                      <w:r>
                        <w:rPr>
                          <w:rFonts w:ascii="Calibri" w:eastAsia="Calibri" w:hAnsi="Calibri" w:cs="Calibri"/>
                          <w:color w:val="000000"/>
                          <w:sz w:val="24"/>
                        </w:rPr>
                        <w:t>professional development for the college community that is responsive to a changing world.</w:t>
                      </w:r>
                    </w:p>
                  </w:txbxContent>
                </v:textbox>
                <w10:wrap type="square"/>
              </v:shape>
            </w:pict>
          </mc:Fallback>
        </mc:AlternateContent>
      </w:r>
    </w:p>
    <w:p w14:paraId="75BE36E1" w14:textId="77777777" w:rsidR="0049025F" w:rsidRDefault="0049025F">
      <w:pPr>
        <w:pBdr>
          <w:top w:val="nil"/>
          <w:left w:val="nil"/>
          <w:bottom w:val="nil"/>
          <w:right w:val="nil"/>
          <w:between w:val="nil"/>
        </w:pBdr>
        <w:rPr>
          <w:b/>
          <w:color w:val="000000"/>
          <w:sz w:val="24"/>
          <w:szCs w:val="24"/>
        </w:rPr>
      </w:pPr>
    </w:p>
    <w:p w14:paraId="1D4C3E6A" w14:textId="77777777" w:rsidR="0049025F" w:rsidRDefault="0049025F">
      <w:pPr>
        <w:pBdr>
          <w:top w:val="nil"/>
          <w:left w:val="nil"/>
          <w:bottom w:val="nil"/>
          <w:right w:val="nil"/>
          <w:between w:val="nil"/>
        </w:pBdr>
        <w:rPr>
          <w:b/>
          <w:color w:val="000000"/>
          <w:sz w:val="24"/>
          <w:szCs w:val="24"/>
        </w:rPr>
      </w:pPr>
    </w:p>
    <w:p w14:paraId="110338E9" w14:textId="77777777" w:rsidR="0049025F" w:rsidRDefault="0049025F">
      <w:pPr>
        <w:pBdr>
          <w:top w:val="nil"/>
          <w:left w:val="nil"/>
          <w:bottom w:val="nil"/>
          <w:right w:val="nil"/>
          <w:between w:val="nil"/>
        </w:pBdr>
        <w:rPr>
          <w:b/>
          <w:color w:val="000000"/>
          <w:sz w:val="24"/>
          <w:szCs w:val="24"/>
        </w:rPr>
      </w:pPr>
    </w:p>
    <w:p w14:paraId="43AAF24D" w14:textId="77777777" w:rsidR="0049025F" w:rsidRDefault="0049025F">
      <w:pPr>
        <w:pBdr>
          <w:top w:val="nil"/>
          <w:left w:val="nil"/>
          <w:bottom w:val="nil"/>
          <w:right w:val="nil"/>
          <w:between w:val="nil"/>
        </w:pBdr>
        <w:rPr>
          <w:b/>
          <w:color w:val="000000"/>
          <w:sz w:val="24"/>
          <w:szCs w:val="24"/>
        </w:rPr>
      </w:pPr>
    </w:p>
    <w:p w14:paraId="101E3B88" w14:textId="77777777" w:rsidR="0049025F" w:rsidRDefault="0049025F">
      <w:pPr>
        <w:pBdr>
          <w:top w:val="nil"/>
          <w:left w:val="nil"/>
          <w:bottom w:val="nil"/>
          <w:right w:val="nil"/>
          <w:between w:val="nil"/>
        </w:pBdr>
        <w:rPr>
          <w:b/>
          <w:color w:val="000000"/>
          <w:sz w:val="24"/>
          <w:szCs w:val="24"/>
        </w:rPr>
      </w:pPr>
    </w:p>
    <w:p w14:paraId="72DE95C9" w14:textId="77777777" w:rsidR="0049025F" w:rsidRDefault="0049025F">
      <w:pPr>
        <w:pBdr>
          <w:top w:val="nil"/>
          <w:left w:val="nil"/>
          <w:bottom w:val="nil"/>
          <w:right w:val="nil"/>
          <w:between w:val="nil"/>
        </w:pBdr>
        <w:rPr>
          <w:b/>
          <w:color w:val="000000"/>
          <w:sz w:val="24"/>
          <w:szCs w:val="24"/>
        </w:rPr>
      </w:pPr>
    </w:p>
    <w:p w14:paraId="602547DD" w14:textId="77777777" w:rsidR="0049025F" w:rsidRDefault="0049025F">
      <w:pPr>
        <w:pBdr>
          <w:top w:val="nil"/>
          <w:left w:val="nil"/>
          <w:bottom w:val="nil"/>
          <w:right w:val="nil"/>
          <w:between w:val="nil"/>
        </w:pBdr>
        <w:rPr>
          <w:b/>
          <w:color w:val="000000"/>
          <w:sz w:val="24"/>
          <w:szCs w:val="24"/>
        </w:rPr>
      </w:pPr>
    </w:p>
    <w:p w14:paraId="1142CF44" w14:textId="77777777" w:rsidR="0049025F" w:rsidRDefault="00F60BA7">
      <w:pPr>
        <w:rPr>
          <w:b/>
          <w:sz w:val="24"/>
          <w:szCs w:val="24"/>
        </w:rPr>
      </w:pPr>
      <w:r>
        <w:br w:type="page"/>
      </w:r>
      <w:r>
        <w:rPr>
          <w:noProof/>
          <w:lang w:val="en-US"/>
        </w:rPr>
        <mc:AlternateContent>
          <mc:Choice Requires="wps">
            <w:drawing>
              <wp:anchor distT="0" distB="0" distL="114300" distR="114300" simplePos="0" relativeHeight="251665408" behindDoc="0" locked="0" layoutInCell="1" hidden="0" allowOverlap="1" wp14:anchorId="3F8EC586" wp14:editId="633C8B21">
                <wp:simplePos x="0" y="0"/>
                <wp:positionH relativeFrom="column">
                  <wp:posOffset>1231900</wp:posOffset>
                </wp:positionH>
                <wp:positionV relativeFrom="paragraph">
                  <wp:posOffset>127000</wp:posOffset>
                </wp:positionV>
                <wp:extent cx="5162550" cy="1348105"/>
                <wp:effectExtent l="0" t="0" r="0" b="0"/>
                <wp:wrapSquare wrapText="bothSides" distT="0" distB="0" distL="114300" distR="114300"/>
                <wp:docPr id="45" name="Pentagon 45"/>
                <wp:cNvGraphicFramePr/>
                <a:graphic xmlns:a="http://schemas.openxmlformats.org/drawingml/2006/main">
                  <a:graphicData uri="http://schemas.microsoft.com/office/word/2010/wordprocessingShape">
                    <wps:wsp>
                      <wps:cNvSpPr/>
                      <wps:spPr>
                        <a:xfrm>
                          <a:off x="2774250" y="3115473"/>
                          <a:ext cx="5143500" cy="1329055"/>
                        </a:xfrm>
                        <a:prstGeom prst="homePlate">
                          <a:avLst>
                            <a:gd name="adj" fmla="val 50000"/>
                          </a:avLst>
                        </a:prstGeom>
                        <a:solidFill>
                          <a:srgbClr val="CFE2F3"/>
                        </a:solidFill>
                        <a:ln w="9525" cap="flat" cmpd="sng">
                          <a:solidFill>
                            <a:srgbClr val="000000"/>
                          </a:solidFill>
                          <a:prstDash val="solid"/>
                          <a:round/>
                          <a:headEnd type="none" w="sm" len="sm"/>
                          <a:tailEnd type="none" w="sm" len="sm"/>
                        </a:ln>
                      </wps:spPr>
                      <wps:txbx>
                        <w:txbxContent>
                          <w:p w14:paraId="03DD54D4" w14:textId="77777777" w:rsidR="00630D78" w:rsidRDefault="00630D78">
                            <w:pPr>
                              <w:spacing w:line="258" w:lineRule="auto"/>
                              <w:textDirection w:val="btLr"/>
                            </w:pPr>
                            <w:r>
                              <w:rPr>
                                <w:rFonts w:ascii="Calibri" w:eastAsia="Calibri" w:hAnsi="Calibri" w:cs="Calibri"/>
                                <w:b/>
                                <w:color w:val="000000"/>
                                <w:sz w:val="24"/>
                              </w:rPr>
                              <w:t xml:space="preserve">GOAL 4: MiraCosta College will demonstrate responsible stewardship and sustainability of college and community resources </w:t>
                            </w:r>
                            <w:r>
                              <w:rPr>
                                <w:rFonts w:ascii="Calibri" w:eastAsia="Calibri" w:hAnsi="Calibri" w:cs="Calibri"/>
                                <w:color w:val="000000"/>
                                <w:sz w:val="24"/>
                              </w:rPr>
                              <w:t>by deploying strategies that invest in our employees to reach their full potential; maintain a sustainable and transparent financial model; and reduce the environmental impact of our physical resources.</w:t>
                            </w:r>
                          </w:p>
                        </w:txbxContent>
                      </wps:txbx>
                      <wps:bodyPr spcFirstLastPara="1" wrap="square" lIns="91425" tIns="91425" rIns="91425" bIns="91425" anchor="ctr" anchorCtr="0">
                        <a:noAutofit/>
                      </wps:bodyPr>
                    </wps:wsp>
                  </a:graphicData>
                </a:graphic>
              </wp:anchor>
            </w:drawing>
          </mc:Choice>
          <mc:Fallback xmlns:mv="urn:schemas-microsoft-com:mac:vml" xmlns:mo="http://schemas.microsoft.com/office/mac/office/2008/main">
            <w:pict>
              <v:shape id="_x0000_s1051" type="#_x0000_t15" style="position:absolute;margin-left:97pt;margin-top:10pt;width:406.5pt;height:106.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" adj="18809" fillcolor="#cfe2f3">
                <v:stroke startarrowwidth="narrow" startarrowlength="short" endarrowwidth="narrow" endarrowlength="short" joinstyle="round"/>
                <v:textbox inset="91425emu,91425emu,91425emu,91425emu">
                  <w:txbxContent>
                    <w:p w14:paraId="03DD54D4" w14:textId="77777777" w:rsidR="00A4387A" w:rsidRDefault="00A4387A">
                      <w:pPr>
                        <w:spacing w:line="258" w:lineRule="auto"/>
                        <w:textDirection w:val="btLr"/>
                      </w:pPr>
                      <w:r>
                        <w:rPr>
                          <w:rFonts w:ascii="Calibri" w:eastAsia="Calibri" w:hAnsi="Calibri" w:cs="Calibri"/>
                          <w:b/>
                          <w:color w:val="000000"/>
                          <w:sz w:val="24"/>
                        </w:rPr>
                        <w:t xml:space="preserve">GOAL 4: MiraCosta College will demonstrate responsible stewardship and sustainability of college and community resources </w:t>
                      </w:r>
                      <w:r>
                        <w:rPr>
                          <w:rFonts w:ascii="Calibri" w:eastAsia="Calibri" w:hAnsi="Calibri" w:cs="Calibri"/>
                          <w:color w:val="000000"/>
                          <w:sz w:val="24"/>
                        </w:rPr>
                        <w:t>by deploying strategies that invest in our employees to reach their full potential; maintain a sustainable and transparent financial model; and reduce the environmental impact of our physical resources.</w:t>
                      </w:r>
                    </w:p>
                  </w:txbxContent>
                </v:textbox>
                <w10:wrap type="square"/>
              </v:shape>
            </w:pict>
          </mc:Fallback>
        </mc:AlternateContent>
      </w:r>
    </w:p>
    <w:p w14:paraId="4B161F58" w14:textId="77777777" w:rsidR="0049025F" w:rsidRDefault="00F60BA7" w:rsidP="00D27221">
      <w:pPr>
        <w:pBdr>
          <w:top w:val="nil"/>
          <w:left w:val="nil"/>
          <w:bottom w:val="nil"/>
          <w:right w:val="nil"/>
          <w:between w:val="nil"/>
        </w:pBdr>
        <w:rPr>
          <w:color w:val="000000"/>
          <w:sz w:val="24"/>
          <w:szCs w:val="24"/>
        </w:rPr>
      </w:pPr>
      <w:r>
        <w:rPr>
          <w:b/>
          <w:color w:val="000000"/>
          <w:sz w:val="24"/>
          <w:szCs w:val="24"/>
        </w:rPr>
        <w:lastRenderedPageBreak/>
        <w:t>STRATEGY DEVELOPMENT AND IMPLEMENTATION</w:t>
      </w:r>
    </w:p>
    <w:p w14:paraId="2ABD634A" w14:textId="7DDCDDE9" w:rsidR="0049025F" w:rsidRDefault="00F60BA7" w:rsidP="00D27221">
      <w:pPr>
        <w:pBdr>
          <w:top w:val="nil"/>
          <w:left w:val="nil"/>
          <w:bottom w:val="nil"/>
          <w:right w:val="nil"/>
          <w:between w:val="nil"/>
        </w:pBdr>
        <w:rPr>
          <w:color w:val="000000"/>
          <w:sz w:val="24"/>
          <w:szCs w:val="24"/>
        </w:rPr>
      </w:pPr>
      <w:bookmarkStart w:id="1" w:name="_heading=h.30j0zll" w:colFirst="0" w:colLast="0"/>
      <w:bookmarkEnd w:id="1"/>
      <w:r>
        <w:rPr>
          <w:color w:val="000000"/>
          <w:sz w:val="24"/>
          <w:szCs w:val="24"/>
        </w:rPr>
        <w:t>Rather than developing a separate strategic plan to achieve these goals, strategies with measurable outcomes will be developed within each of the College’s existing plans. Examples of those current plans include the: Academic Master</w:t>
      </w:r>
      <w:r w:rsidR="007F7782">
        <w:rPr>
          <w:color w:val="000000"/>
          <w:sz w:val="24"/>
          <w:szCs w:val="24"/>
        </w:rPr>
        <w:t>/Educational</w:t>
      </w:r>
      <w:r>
        <w:rPr>
          <w:color w:val="000000"/>
          <w:sz w:val="24"/>
          <w:szCs w:val="24"/>
        </w:rPr>
        <w:t xml:space="preserve"> Plan, Facilities Master Plan, Technology Plan, Long-range Staffing Plan, Annual Budget Plan</w:t>
      </w:r>
      <w:r w:rsidR="006C00BD">
        <w:rPr>
          <w:color w:val="000000"/>
          <w:sz w:val="24"/>
          <w:szCs w:val="24"/>
        </w:rPr>
        <w:t>, Online Education Plan,</w:t>
      </w:r>
      <w:r>
        <w:rPr>
          <w:color w:val="000000"/>
          <w:sz w:val="24"/>
          <w:szCs w:val="24"/>
        </w:rPr>
        <w:t xml:space="preserve"> and Student Equity Plan. Plans may align with one or more goals</w:t>
      </w:r>
      <w:r w:rsidR="007F7782">
        <w:rPr>
          <w:color w:val="000000"/>
          <w:sz w:val="24"/>
          <w:szCs w:val="24"/>
        </w:rPr>
        <w:t xml:space="preserve"> of the framework</w:t>
      </w:r>
      <w:r>
        <w:rPr>
          <w:color w:val="000000"/>
          <w:sz w:val="24"/>
          <w:szCs w:val="24"/>
        </w:rPr>
        <w:t>. Additionally,</w:t>
      </w:r>
      <w:r>
        <w:t xml:space="preserve"> </w:t>
      </w:r>
      <w:r>
        <w:rPr>
          <w:color w:val="000000"/>
          <w:sz w:val="24"/>
          <w:szCs w:val="24"/>
        </w:rPr>
        <w:t>there may be some strategies</w:t>
      </w:r>
      <w:r w:rsidR="007F7782">
        <w:rPr>
          <w:color w:val="000000"/>
          <w:sz w:val="24"/>
          <w:szCs w:val="24"/>
        </w:rPr>
        <w:t xml:space="preserve"> conceived to address the goals</w:t>
      </w:r>
      <w:r>
        <w:rPr>
          <w:color w:val="000000"/>
          <w:sz w:val="24"/>
          <w:szCs w:val="24"/>
        </w:rPr>
        <w:t xml:space="preserve"> that may not fit in any particular existing plan and may require the development of additional planning documents. The goals can also be addressed </w:t>
      </w:r>
      <w:r w:rsidR="007F7782">
        <w:rPr>
          <w:color w:val="000000"/>
          <w:sz w:val="24"/>
          <w:szCs w:val="24"/>
        </w:rPr>
        <w:t xml:space="preserve">with strategies </w:t>
      </w:r>
      <w:r>
        <w:rPr>
          <w:color w:val="000000"/>
          <w:sz w:val="24"/>
          <w:szCs w:val="24"/>
        </w:rPr>
        <w:t xml:space="preserve">at the department or division level through the College’s integrated planning process, which includes program review and the development of action plans that may align with a particular institutional goal. </w:t>
      </w:r>
    </w:p>
    <w:p w14:paraId="3E96CC13" w14:textId="77777777" w:rsidR="0049025F" w:rsidRDefault="0049025F" w:rsidP="00D27221">
      <w:pPr>
        <w:pBdr>
          <w:top w:val="nil"/>
          <w:left w:val="nil"/>
          <w:bottom w:val="nil"/>
          <w:right w:val="nil"/>
          <w:between w:val="nil"/>
        </w:pBdr>
        <w:rPr>
          <w:color w:val="000000"/>
          <w:sz w:val="24"/>
          <w:szCs w:val="24"/>
        </w:rPr>
      </w:pPr>
    </w:p>
    <w:p w14:paraId="72BA18E3" w14:textId="6FCF98EE" w:rsidR="00F478DD" w:rsidRPr="00C736D7" w:rsidRDefault="00F60BA7" w:rsidP="00D27221">
      <w:pPr>
        <w:pBdr>
          <w:top w:val="nil"/>
          <w:left w:val="nil"/>
          <w:bottom w:val="nil"/>
          <w:right w:val="nil"/>
          <w:between w:val="nil"/>
        </w:pBdr>
        <w:rPr>
          <w:sz w:val="24"/>
          <w:szCs w:val="24"/>
        </w:rPr>
      </w:pPr>
      <w:r w:rsidRPr="00C736D7">
        <w:rPr>
          <w:sz w:val="24"/>
          <w:szCs w:val="24"/>
        </w:rPr>
        <w:t xml:space="preserve">The </w:t>
      </w:r>
      <w:r w:rsidR="007F7782" w:rsidRPr="00C736D7">
        <w:rPr>
          <w:sz w:val="24"/>
          <w:szCs w:val="24"/>
        </w:rPr>
        <w:t>long-term planning workgroup recommended</w:t>
      </w:r>
      <w:r w:rsidRPr="00C736D7">
        <w:rPr>
          <w:sz w:val="24"/>
          <w:szCs w:val="24"/>
        </w:rPr>
        <w:t xml:space="preserve"> </w:t>
      </w:r>
      <w:r w:rsidR="007F7782" w:rsidRPr="00C736D7">
        <w:rPr>
          <w:sz w:val="24"/>
          <w:szCs w:val="24"/>
        </w:rPr>
        <w:t xml:space="preserve">an </w:t>
      </w:r>
      <w:r w:rsidRPr="00C736D7">
        <w:rPr>
          <w:sz w:val="24"/>
          <w:szCs w:val="24"/>
        </w:rPr>
        <w:t>approach and timeline for updating the College’s existing planning documents</w:t>
      </w:r>
      <w:r w:rsidR="007F7782" w:rsidRPr="00C736D7">
        <w:rPr>
          <w:sz w:val="24"/>
          <w:szCs w:val="24"/>
        </w:rPr>
        <w:t xml:space="preserve"> that was presented and endorsed by the College Council</w:t>
      </w:r>
      <w:r w:rsidRPr="00C736D7">
        <w:rPr>
          <w:sz w:val="24"/>
          <w:szCs w:val="24"/>
        </w:rPr>
        <w:t xml:space="preserve">. </w:t>
      </w:r>
      <w:r w:rsidR="007F7782" w:rsidRPr="00C736D7">
        <w:rPr>
          <w:sz w:val="24"/>
          <w:szCs w:val="24"/>
        </w:rPr>
        <w:t xml:space="preserve">College plans will undergo </w:t>
      </w:r>
      <w:r w:rsidR="00F478DD" w:rsidRPr="00C736D7">
        <w:rPr>
          <w:sz w:val="24"/>
          <w:szCs w:val="24"/>
        </w:rPr>
        <w:t xml:space="preserve">initial </w:t>
      </w:r>
      <w:r w:rsidR="007F7782" w:rsidRPr="00C736D7">
        <w:rPr>
          <w:sz w:val="24"/>
          <w:szCs w:val="24"/>
        </w:rPr>
        <w:t>reviews</w:t>
      </w:r>
      <w:r w:rsidR="00F478DD" w:rsidRPr="00C736D7">
        <w:rPr>
          <w:sz w:val="24"/>
          <w:szCs w:val="24"/>
        </w:rPr>
        <w:t xml:space="preserve"> beginning in fall 2020</w:t>
      </w:r>
      <w:r w:rsidR="00556A94" w:rsidRPr="00C736D7">
        <w:rPr>
          <w:sz w:val="24"/>
          <w:szCs w:val="24"/>
        </w:rPr>
        <w:t xml:space="preserve"> and be updated</w:t>
      </w:r>
      <w:r w:rsidR="007F7782" w:rsidRPr="00C736D7">
        <w:rPr>
          <w:sz w:val="24"/>
          <w:szCs w:val="24"/>
        </w:rPr>
        <w:t xml:space="preserve"> to ensure that they include the newly developed elements of the long-term planning framework (</w:t>
      </w:r>
      <w:r w:rsidR="00876332" w:rsidRPr="00C736D7">
        <w:rPr>
          <w:sz w:val="24"/>
          <w:szCs w:val="24"/>
        </w:rPr>
        <w:t>mission, vision, values and commitment statement)</w:t>
      </w:r>
      <w:r w:rsidR="007F7782" w:rsidRPr="00C736D7">
        <w:rPr>
          <w:sz w:val="24"/>
          <w:szCs w:val="24"/>
        </w:rPr>
        <w:t xml:space="preserve"> </w:t>
      </w:r>
      <w:r w:rsidR="00F478DD" w:rsidRPr="00C736D7">
        <w:rPr>
          <w:sz w:val="24"/>
          <w:szCs w:val="24"/>
        </w:rPr>
        <w:t xml:space="preserve">as well as strategies to address the new institutional goals. </w:t>
      </w:r>
    </w:p>
    <w:p w14:paraId="2398078B" w14:textId="77777777" w:rsidR="00F478DD" w:rsidRPr="00C736D7" w:rsidRDefault="00F478DD" w:rsidP="00D27221">
      <w:pPr>
        <w:pBdr>
          <w:top w:val="nil"/>
          <w:left w:val="nil"/>
          <w:bottom w:val="nil"/>
          <w:right w:val="nil"/>
          <w:between w:val="nil"/>
        </w:pBdr>
        <w:rPr>
          <w:sz w:val="24"/>
          <w:szCs w:val="24"/>
        </w:rPr>
      </w:pPr>
    </w:p>
    <w:p w14:paraId="580D86B5" w14:textId="0479085A" w:rsidR="00630D78" w:rsidRPr="00C736D7" w:rsidRDefault="00F478DD" w:rsidP="00D27221">
      <w:pPr>
        <w:pBdr>
          <w:top w:val="nil"/>
          <w:left w:val="nil"/>
          <w:bottom w:val="nil"/>
          <w:right w:val="nil"/>
          <w:between w:val="nil"/>
        </w:pBdr>
        <w:rPr>
          <w:sz w:val="24"/>
          <w:szCs w:val="24"/>
        </w:rPr>
      </w:pPr>
      <w:r w:rsidRPr="00C736D7">
        <w:rPr>
          <w:sz w:val="24"/>
          <w:szCs w:val="24"/>
        </w:rPr>
        <w:t xml:space="preserve">As each plan is brought into alignment with the new long-term planning framework, it will be </w:t>
      </w:r>
      <w:r w:rsidR="006D5910" w:rsidRPr="00C736D7">
        <w:rPr>
          <w:sz w:val="24"/>
          <w:szCs w:val="24"/>
        </w:rPr>
        <w:t>adopted</w:t>
      </w:r>
      <w:r w:rsidRPr="00C736D7">
        <w:rPr>
          <w:sz w:val="24"/>
          <w:szCs w:val="24"/>
        </w:rPr>
        <w:t xml:space="preserve"> through the college's governance process.</w:t>
      </w:r>
      <w:r w:rsidR="00630D78" w:rsidRPr="00C736D7">
        <w:rPr>
          <w:sz w:val="24"/>
          <w:szCs w:val="24"/>
        </w:rPr>
        <w:t xml:space="preserve"> The Budget and Planning Committee is responsible for ensuring the integration of the college plans with the long-term planning framework. </w:t>
      </w:r>
      <w:r w:rsidRPr="00C736D7">
        <w:rPr>
          <w:sz w:val="24"/>
          <w:szCs w:val="24"/>
        </w:rPr>
        <w:t xml:space="preserve"> </w:t>
      </w:r>
    </w:p>
    <w:p w14:paraId="04A3506C" w14:textId="77777777" w:rsidR="00630D78" w:rsidRPr="00C736D7" w:rsidRDefault="00630D78" w:rsidP="00D27221">
      <w:pPr>
        <w:pBdr>
          <w:top w:val="nil"/>
          <w:left w:val="nil"/>
          <w:bottom w:val="nil"/>
          <w:right w:val="nil"/>
          <w:between w:val="nil"/>
        </w:pBdr>
        <w:rPr>
          <w:sz w:val="24"/>
          <w:szCs w:val="24"/>
        </w:rPr>
      </w:pPr>
    </w:p>
    <w:p w14:paraId="755F1EA6" w14:textId="5CA5CB67" w:rsidR="00630D78" w:rsidRPr="00C736D7" w:rsidRDefault="00F478DD" w:rsidP="00D27221">
      <w:pPr>
        <w:pBdr>
          <w:top w:val="nil"/>
          <w:left w:val="nil"/>
          <w:bottom w:val="nil"/>
          <w:right w:val="nil"/>
          <w:between w:val="nil"/>
        </w:pBdr>
        <w:rPr>
          <w:sz w:val="24"/>
          <w:szCs w:val="24"/>
        </w:rPr>
      </w:pPr>
      <w:r w:rsidRPr="00C736D7">
        <w:rPr>
          <w:sz w:val="24"/>
          <w:szCs w:val="24"/>
        </w:rPr>
        <w:t xml:space="preserve">Each plan will be </w:t>
      </w:r>
      <w:r w:rsidR="00630D78" w:rsidRPr="00C736D7">
        <w:rPr>
          <w:sz w:val="24"/>
          <w:szCs w:val="24"/>
        </w:rPr>
        <w:t xml:space="preserve">revisited </w:t>
      </w:r>
      <w:r w:rsidRPr="00C736D7">
        <w:rPr>
          <w:sz w:val="24"/>
          <w:szCs w:val="24"/>
        </w:rPr>
        <w:t>annually over the six years of the long-term planning framework to evaluate progress toward the measurable outcomes of each strategy.</w:t>
      </w:r>
      <w:r w:rsidR="00630D78" w:rsidRPr="00C736D7">
        <w:rPr>
          <w:sz w:val="24"/>
          <w:szCs w:val="24"/>
        </w:rPr>
        <w:t xml:space="preserve"> The College Council is responsible for overseeing that annual review.</w:t>
      </w:r>
    </w:p>
    <w:p w14:paraId="33D34F1C" w14:textId="77777777" w:rsidR="00630D78" w:rsidRPr="00C736D7" w:rsidRDefault="00630D78" w:rsidP="00D27221">
      <w:pPr>
        <w:pBdr>
          <w:top w:val="nil"/>
          <w:left w:val="nil"/>
          <w:bottom w:val="nil"/>
          <w:right w:val="nil"/>
          <w:between w:val="nil"/>
        </w:pBdr>
        <w:rPr>
          <w:sz w:val="24"/>
          <w:szCs w:val="24"/>
        </w:rPr>
      </w:pPr>
    </w:p>
    <w:p w14:paraId="715D2E26" w14:textId="3242261C" w:rsidR="00630D78" w:rsidRPr="00C736D7" w:rsidRDefault="002A2A18" w:rsidP="00D27221">
      <w:pPr>
        <w:pBdr>
          <w:top w:val="nil"/>
          <w:left w:val="nil"/>
          <w:bottom w:val="nil"/>
          <w:right w:val="nil"/>
          <w:between w:val="nil"/>
        </w:pBdr>
        <w:rPr>
          <w:sz w:val="24"/>
          <w:szCs w:val="24"/>
        </w:rPr>
      </w:pPr>
      <w:r w:rsidRPr="00C736D7">
        <w:rPr>
          <w:sz w:val="24"/>
          <w:szCs w:val="24"/>
        </w:rPr>
        <w:t xml:space="preserve">In addition, plans will be individually updated according to their own designated cycle (not to exceed six years) to </w:t>
      </w:r>
      <w:r w:rsidR="00F478DD" w:rsidRPr="00C736D7">
        <w:rPr>
          <w:sz w:val="24"/>
          <w:szCs w:val="24"/>
        </w:rPr>
        <w:t>ensure their currency and relevancy.</w:t>
      </w:r>
      <w:r w:rsidR="00630D78" w:rsidRPr="00C736D7">
        <w:rPr>
          <w:sz w:val="24"/>
          <w:szCs w:val="24"/>
        </w:rPr>
        <w:t xml:space="preserve"> </w:t>
      </w:r>
      <w:r w:rsidR="006D1AE1" w:rsidRPr="00C736D7">
        <w:rPr>
          <w:sz w:val="24"/>
          <w:szCs w:val="24"/>
        </w:rPr>
        <w:t>There is a designated person or group responsible for the ensuring that each plan is reviewed and updated.</w:t>
      </w:r>
    </w:p>
    <w:p w14:paraId="55ADCE8C" w14:textId="77777777" w:rsidR="00630D78" w:rsidRPr="00C736D7" w:rsidRDefault="00630D78" w:rsidP="00D27221">
      <w:pPr>
        <w:pBdr>
          <w:top w:val="nil"/>
          <w:left w:val="nil"/>
          <w:bottom w:val="nil"/>
          <w:right w:val="nil"/>
          <w:between w:val="nil"/>
        </w:pBdr>
        <w:rPr>
          <w:sz w:val="24"/>
          <w:szCs w:val="24"/>
        </w:rPr>
      </w:pPr>
    </w:p>
    <w:p w14:paraId="3A1FC59A" w14:textId="37E5B099" w:rsidR="0049025F" w:rsidRPr="00F478DD" w:rsidRDefault="00F60BA7" w:rsidP="00D27221">
      <w:pPr>
        <w:pBdr>
          <w:top w:val="nil"/>
          <w:left w:val="nil"/>
          <w:bottom w:val="nil"/>
          <w:right w:val="nil"/>
          <w:between w:val="nil"/>
        </w:pBdr>
        <w:rPr>
          <w:color w:val="F79646" w:themeColor="accent6"/>
          <w:sz w:val="24"/>
          <w:szCs w:val="24"/>
        </w:rPr>
      </w:pPr>
      <w:r w:rsidRPr="00C736D7">
        <w:rPr>
          <w:sz w:val="24"/>
          <w:szCs w:val="24"/>
        </w:rPr>
        <w:t xml:space="preserve">Other documents (such as board policies and administrative procedures) will also be updated to reflect the new </w:t>
      </w:r>
      <w:r w:rsidR="002A2A18" w:rsidRPr="00C736D7">
        <w:rPr>
          <w:sz w:val="24"/>
          <w:szCs w:val="24"/>
        </w:rPr>
        <w:t>elements</w:t>
      </w:r>
      <w:r w:rsidRPr="00C736D7">
        <w:rPr>
          <w:sz w:val="24"/>
          <w:szCs w:val="24"/>
        </w:rPr>
        <w:t xml:space="preserve"> of this long-term planning framework.</w:t>
      </w:r>
    </w:p>
    <w:p w14:paraId="0E8C7CA7" w14:textId="77777777" w:rsidR="0049025F" w:rsidRDefault="0049025F">
      <w:pPr>
        <w:pBdr>
          <w:top w:val="nil"/>
          <w:left w:val="nil"/>
          <w:bottom w:val="nil"/>
          <w:right w:val="nil"/>
          <w:between w:val="nil"/>
        </w:pBdr>
        <w:rPr>
          <w:color w:val="000000"/>
          <w:sz w:val="24"/>
          <w:szCs w:val="24"/>
        </w:rPr>
      </w:pPr>
    </w:p>
    <w:p w14:paraId="3E96C6AB" w14:textId="77777777" w:rsidR="0049025F" w:rsidRDefault="0049025F">
      <w:pPr>
        <w:pBdr>
          <w:top w:val="nil"/>
          <w:left w:val="nil"/>
          <w:bottom w:val="nil"/>
          <w:right w:val="nil"/>
          <w:between w:val="nil"/>
        </w:pBdr>
        <w:rPr>
          <w:color w:val="000000"/>
          <w:sz w:val="24"/>
          <w:szCs w:val="24"/>
        </w:rPr>
      </w:pPr>
    </w:p>
    <w:p w14:paraId="39506A35" w14:textId="77777777" w:rsidR="0049025F" w:rsidRDefault="0049025F">
      <w:pPr>
        <w:pBdr>
          <w:top w:val="nil"/>
          <w:left w:val="nil"/>
          <w:bottom w:val="nil"/>
          <w:right w:val="nil"/>
          <w:between w:val="nil"/>
        </w:pBdr>
        <w:rPr>
          <w:color w:val="000000"/>
          <w:sz w:val="24"/>
          <w:szCs w:val="24"/>
        </w:rPr>
      </w:pPr>
    </w:p>
    <w:p w14:paraId="5D075628" w14:textId="77777777" w:rsidR="0049025F" w:rsidRDefault="00F60BA7">
      <w:pPr>
        <w:pBdr>
          <w:top w:val="nil"/>
          <w:left w:val="nil"/>
          <w:bottom w:val="nil"/>
          <w:right w:val="nil"/>
          <w:between w:val="nil"/>
        </w:pBdr>
        <w:rPr>
          <w:color w:val="000000"/>
          <w:sz w:val="24"/>
          <w:szCs w:val="24"/>
        </w:rPr>
      </w:pPr>
      <w:r>
        <w:br w:type="page"/>
      </w:r>
    </w:p>
    <w:p w14:paraId="27C81DAA" w14:textId="7CE0E5BB" w:rsidR="004149C7" w:rsidRPr="004149C7" w:rsidRDefault="00F60BA7" w:rsidP="00BA6219">
      <w:pPr>
        <w:pBdr>
          <w:top w:val="nil"/>
          <w:left w:val="nil"/>
          <w:bottom w:val="nil"/>
          <w:right w:val="nil"/>
          <w:between w:val="nil"/>
        </w:pBdr>
        <w:jc w:val="center"/>
        <w:rPr>
          <w:b/>
          <w:color w:val="000000"/>
          <w:sz w:val="24"/>
          <w:szCs w:val="24"/>
        </w:rPr>
      </w:pPr>
      <w:r w:rsidRPr="004149C7">
        <w:rPr>
          <w:b/>
          <w:color w:val="000000"/>
          <w:sz w:val="24"/>
          <w:szCs w:val="24"/>
        </w:rPr>
        <w:lastRenderedPageBreak/>
        <w:t>APPENDIX</w:t>
      </w:r>
      <w:r w:rsidR="001331B4" w:rsidRPr="004149C7">
        <w:rPr>
          <w:b/>
          <w:color w:val="000000"/>
          <w:sz w:val="24"/>
          <w:szCs w:val="24"/>
        </w:rPr>
        <w:t xml:space="preserve"> </w:t>
      </w:r>
    </w:p>
    <w:p w14:paraId="60AAD97C" w14:textId="4326D5EE" w:rsidR="0049025F" w:rsidRPr="001331B4" w:rsidRDefault="001331B4" w:rsidP="00BA6219">
      <w:pPr>
        <w:pBdr>
          <w:top w:val="nil"/>
          <w:left w:val="nil"/>
          <w:bottom w:val="nil"/>
          <w:right w:val="nil"/>
          <w:between w:val="nil"/>
        </w:pBdr>
        <w:jc w:val="center"/>
        <w:rPr>
          <w:b/>
          <w:color w:val="000000"/>
        </w:rPr>
      </w:pPr>
      <w:r w:rsidRPr="004149C7">
        <w:rPr>
          <w:b/>
          <w:color w:val="000000"/>
          <w:sz w:val="24"/>
          <w:szCs w:val="24"/>
        </w:rPr>
        <w:t>KEY FINDINGS ON STUDENTS, COLLEGE AND EXTERNAL COMMUNITY</w:t>
      </w:r>
    </w:p>
    <w:p w14:paraId="145A72AF" w14:textId="77777777" w:rsidR="0049025F" w:rsidRDefault="0049025F">
      <w:pPr>
        <w:pBdr>
          <w:top w:val="nil"/>
          <w:left w:val="nil"/>
          <w:bottom w:val="nil"/>
          <w:right w:val="nil"/>
          <w:between w:val="nil"/>
        </w:pBdr>
        <w:rPr>
          <w:color w:val="000000"/>
          <w:sz w:val="24"/>
          <w:szCs w:val="24"/>
        </w:rPr>
      </w:pPr>
    </w:p>
    <w:p w14:paraId="27FE52CF" w14:textId="050A3329" w:rsidR="0049025F" w:rsidRPr="004149C7" w:rsidRDefault="00F60BA7" w:rsidP="00D27221">
      <w:pPr>
        <w:pBdr>
          <w:top w:val="nil"/>
          <w:left w:val="nil"/>
          <w:bottom w:val="nil"/>
          <w:right w:val="nil"/>
          <w:between w:val="nil"/>
        </w:pBdr>
        <w:rPr>
          <w:color w:val="000000"/>
          <w:sz w:val="21"/>
          <w:szCs w:val="21"/>
        </w:rPr>
      </w:pPr>
      <w:r w:rsidRPr="004149C7">
        <w:rPr>
          <w:color w:val="000000"/>
          <w:sz w:val="21"/>
          <w:szCs w:val="21"/>
        </w:rPr>
        <w:t>To develop the various components of the long-term planning framework, the long-term planning workgroup reviewed past a</w:t>
      </w:r>
      <w:r w:rsidR="00C0304B" w:rsidRPr="004149C7">
        <w:rPr>
          <w:color w:val="000000"/>
          <w:sz w:val="21"/>
          <w:szCs w:val="21"/>
        </w:rPr>
        <w:t>nd future trend data related to student success and equity, the college,</w:t>
      </w:r>
      <w:r w:rsidRPr="004149C7">
        <w:rPr>
          <w:color w:val="000000"/>
          <w:sz w:val="21"/>
          <w:szCs w:val="21"/>
        </w:rPr>
        <w:t xml:space="preserve"> and the community it serves. The workgroup also conducted an analysis of future trends in a variety of topic areas with potential impact on the college:</w:t>
      </w:r>
    </w:p>
    <w:p w14:paraId="62BBA3DE" w14:textId="77777777" w:rsidR="0049025F" w:rsidRPr="004149C7" w:rsidRDefault="00F60BA7" w:rsidP="00D27221">
      <w:pPr>
        <w:numPr>
          <w:ilvl w:val="0"/>
          <w:numId w:val="4"/>
        </w:numPr>
        <w:pBdr>
          <w:top w:val="nil"/>
          <w:left w:val="nil"/>
          <w:bottom w:val="nil"/>
          <w:right w:val="nil"/>
          <w:between w:val="nil"/>
        </w:pBdr>
        <w:rPr>
          <w:color w:val="000000"/>
          <w:sz w:val="21"/>
          <w:szCs w:val="21"/>
        </w:rPr>
      </w:pPr>
      <w:r w:rsidRPr="004149C7">
        <w:rPr>
          <w:color w:val="000000"/>
          <w:sz w:val="21"/>
          <w:szCs w:val="21"/>
        </w:rPr>
        <w:t>Education</w:t>
      </w:r>
    </w:p>
    <w:p w14:paraId="538A5F3A" w14:textId="77777777" w:rsidR="0049025F" w:rsidRPr="004149C7" w:rsidRDefault="00F60BA7" w:rsidP="00D27221">
      <w:pPr>
        <w:numPr>
          <w:ilvl w:val="0"/>
          <w:numId w:val="4"/>
        </w:numPr>
        <w:pBdr>
          <w:top w:val="nil"/>
          <w:left w:val="nil"/>
          <w:bottom w:val="nil"/>
          <w:right w:val="nil"/>
          <w:between w:val="nil"/>
        </w:pBdr>
        <w:rPr>
          <w:color w:val="000000"/>
          <w:sz w:val="21"/>
          <w:szCs w:val="21"/>
        </w:rPr>
      </w:pPr>
      <w:r w:rsidRPr="004149C7">
        <w:rPr>
          <w:color w:val="000000"/>
          <w:sz w:val="21"/>
          <w:szCs w:val="21"/>
        </w:rPr>
        <w:t>Economy</w:t>
      </w:r>
    </w:p>
    <w:p w14:paraId="7E741D44" w14:textId="77777777" w:rsidR="0049025F" w:rsidRPr="004149C7" w:rsidRDefault="00F60BA7" w:rsidP="00D27221">
      <w:pPr>
        <w:numPr>
          <w:ilvl w:val="0"/>
          <w:numId w:val="4"/>
        </w:numPr>
        <w:pBdr>
          <w:top w:val="nil"/>
          <w:left w:val="nil"/>
          <w:bottom w:val="nil"/>
          <w:right w:val="nil"/>
          <w:between w:val="nil"/>
        </w:pBdr>
        <w:rPr>
          <w:color w:val="000000"/>
          <w:sz w:val="21"/>
          <w:szCs w:val="21"/>
        </w:rPr>
      </w:pPr>
      <w:r w:rsidRPr="004149C7">
        <w:rPr>
          <w:color w:val="000000"/>
          <w:sz w:val="21"/>
          <w:szCs w:val="21"/>
        </w:rPr>
        <w:t>Environment</w:t>
      </w:r>
    </w:p>
    <w:p w14:paraId="4793BACE" w14:textId="77777777" w:rsidR="0049025F" w:rsidRPr="004149C7" w:rsidRDefault="00F60BA7" w:rsidP="00D27221">
      <w:pPr>
        <w:numPr>
          <w:ilvl w:val="0"/>
          <w:numId w:val="4"/>
        </w:numPr>
        <w:pBdr>
          <w:top w:val="nil"/>
          <w:left w:val="nil"/>
          <w:bottom w:val="nil"/>
          <w:right w:val="nil"/>
          <w:between w:val="nil"/>
        </w:pBdr>
        <w:rPr>
          <w:color w:val="000000"/>
          <w:sz w:val="21"/>
          <w:szCs w:val="21"/>
        </w:rPr>
      </w:pPr>
      <w:r w:rsidRPr="004149C7">
        <w:rPr>
          <w:color w:val="000000"/>
          <w:sz w:val="21"/>
          <w:szCs w:val="21"/>
        </w:rPr>
        <w:t>Political and Legal Issues</w:t>
      </w:r>
    </w:p>
    <w:p w14:paraId="0972497B" w14:textId="77777777" w:rsidR="0049025F" w:rsidRPr="004149C7" w:rsidRDefault="00F60BA7" w:rsidP="00D27221">
      <w:pPr>
        <w:numPr>
          <w:ilvl w:val="0"/>
          <w:numId w:val="4"/>
        </w:numPr>
        <w:pBdr>
          <w:top w:val="nil"/>
          <w:left w:val="nil"/>
          <w:bottom w:val="nil"/>
          <w:right w:val="nil"/>
          <w:between w:val="nil"/>
        </w:pBdr>
        <w:rPr>
          <w:color w:val="000000"/>
          <w:sz w:val="21"/>
          <w:szCs w:val="21"/>
        </w:rPr>
      </w:pPr>
      <w:r w:rsidRPr="004149C7">
        <w:rPr>
          <w:color w:val="000000"/>
          <w:sz w:val="21"/>
          <w:szCs w:val="21"/>
        </w:rPr>
        <w:t>Technology</w:t>
      </w:r>
    </w:p>
    <w:p w14:paraId="0079A298" w14:textId="77777777" w:rsidR="0049025F" w:rsidRPr="004149C7" w:rsidRDefault="00F60BA7" w:rsidP="00D27221">
      <w:pPr>
        <w:numPr>
          <w:ilvl w:val="0"/>
          <w:numId w:val="4"/>
        </w:numPr>
        <w:pBdr>
          <w:top w:val="nil"/>
          <w:left w:val="nil"/>
          <w:bottom w:val="nil"/>
          <w:right w:val="nil"/>
          <w:between w:val="nil"/>
        </w:pBdr>
        <w:rPr>
          <w:color w:val="000000"/>
          <w:sz w:val="21"/>
          <w:szCs w:val="21"/>
        </w:rPr>
      </w:pPr>
      <w:r w:rsidRPr="004149C7">
        <w:rPr>
          <w:color w:val="000000"/>
          <w:sz w:val="21"/>
          <w:szCs w:val="21"/>
        </w:rPr>
        <w:t>Society and Demographics</w:t>
      </w:r>
    </w:p>
    <w:p w14:paraId="555F4974" w14:textId="77777777" w:rsidR="0049025F" w:rsidRPr="004149C7" w:rsidRDefault="0049025F" w:rsidP="00D27221">
      <w:pPr>
        <w:pBdr>
          <w:top w:val="nil"/>
          <w:left w:val="nil"/>
          <w:bottom w:val="nil"/>
          <w:right w:val="nil"/>
          <w:between w:val="nil"/>
        </w:pBdr>
        <w:rPr>
          <w:color w:val="000000"/>
          <w:sz w:val="21"/>
          <w:szCs w:val="21"/>
        </w:rPr>
      </w:pPr>
    </w:p>
    <w:p w14:paraId="4391D5BC" w14:textId="77777777" w:rsidR="0049025F" w:rsidRPr="004149C7" w:rsidRDefault="00F60BA7" w:rsidP="00D27221">
      <w:pPr>
        <w:pBdr>
          <w:top w:val="nil"/>
          <w:left w:val="nil"/>
          <w:bottom w:val="nil"/>
          <w:right w:val="nil"/>
          <w:between w:val="nil"/>
        </w:pBdr>
        <w:rPr>
          <w:color w:val="000000"/>
          <w:sz w:val="21"/>
          <w:szCs w:val="21"/>
        </w:rPr>
      </w:pPr>
      <w:r w:rsidRPr="004149C7">
        <w:rPr>
          <w:color w:val="000000"/>
          <w:sz w:val="21"/>
          <w:szCs w:val="21"/>
        </w:rPr>
        <w:t>Some of the key findings in these reviews included:</w:t>
      </w:r>
    </w:p>
    <w:p w14:paraId="4CC1767F" w14:textId="77777777" w:rsidR="0049025F" w:rsidRPr="004149C7" w:rsidRDefault="00F60BA7" w:rsidP="00D27221">
      <w:pPr>
        <w:numPr>
          <w:ilvl w:val="0"/>
          <w:numId w:val="1"/>
        </w:numPr>
        <w:pBdr>
          <w:top w:val="nil"/>
          <w:left w:val="nil"/>
          <w:bottom w:val="nil"/>
          <w:right w:val="nil"/>
          <w:between w:val="nil"/>
        </w:pBdr>
        <w:rPr>
          <w:color w:val="000000"/>
          <w:sz w:val="21"/>
          <w:szCs w:val="21"/>
        </w:rPr>
      </w:pPr>
      <w:r w:rsidRPr="004149C7">
        <w:rPr>
          <w:color w:val="000000"/>
          <w:sz w:val="21"/>
          <w:szCs w:val="21"/>
        </w:rPr>
        <w:t>By 2050, the MiraCosta service area is expected to be more diverse (with increases in Latinx and Asian/Pacific Islander populations).</w:t>
      </w:r>
    </w:p>
    <w:p w14:paraId="34EBC0E0" w14:textId="77777777" w:rsidR="00DD626F" w:rsidRPr="004149C7" w:rsidRDefault="00F60BA7" w:rsidP="00D27221">
      <w:pPr>
        <w:numPr>
          <w:ilvl w:val="0"/>
          <w:numId w:val="1"/>
        </w:numPr>
        <w:pBdr>
          <w:top w:val="nil"/>
          <w:left w:val="nil"/>
          <w:bottom w:val="nil"/>
          <w:right w:val="nil"/>
          <w:between w:val="nil"/>
        </w:pBdr>
        <w:rPr>
          <w:color w:val="000000"/>
          <w:sz w:val="21"/>
          <w:szCs w:val="21"/>
        </w:rPr>
      </w:pPr>
      <w:r w:rsidRPr="004149C7">
        <w:rPr>
          <w:color w:val="000000"/>
          <w:sz w:val="21"/>
          <w:szCs w:val="21"/>
        </w:rPr>
        <w:t>By 2035, there is anticipated to be an increase in populations under the age of 17 and over 50, but a decrease in populations with age ranges of 18 to19 and 25 to 29.</w:t>
      </w:r>
    </w:p>
    <w:p w14:paraId="535329F0" w14:textId="77777777" w:rsidR="0049025F" w:rsidRPr="004149C7" w:rsidRDefault="00F60BA7" w:rsidP="00D27221">
      <w:pPr>
        <w:numPr>
          <w:ilvl w:val="0"/>
          <w:numId w:val="1"/>
        </w:numPr>
        <w:pBdr>
          <w:top w:val="nil"/>
          <w:left w:val="nil"/>
          <w:bottom w:val="nil"/>
          <w:right w:val="nil"/>
          <w:between w:val="nil"/>
        </w:pBdr>
        <w:rPr>
          <w:color w:val="000000"/>
          <w:sz w:val="21"/>
          <w:szCs w:val="21"/>
        </w:rPr>
      </w:pPr>
      <w:r w:rsidRPr="004149C7">
        <w:rPr>
          <w:color w:val="000000"/>
          <w:sz w:val="21"/>
          <w:szCs w:val="21"/>
        </w:rPr>
        <w:t xml:space="preserve">Baby boomers aren’t retiring, but instead are choosing semi-retirement. </w:t>
      </w:r>
      <w:r w:rsidR="00DD626F" w:rsidRPr="004149C7">
        <w:rPr>
          <w:rFonts w:eastAsia="Times New Roman" w:cs="Times New Roman"/>
          <w:color w:val="333333"/>
          <w:sz w:val="21"/>
          <w:szCs w:val="21"/>
          <w:shd w:val="clear" w:color="auto" w:fill="FFFFFF"/>
          <w:lang w:val="en-US"/>
        </w:rPr>
        <w:t>This means that job turnover from one generation to the next may be delayed.</w:t>
      </w:r>
    </w:p>
    <w:p w14:paraId="387CD0DA" w14:textId="77777777" w:rsidR="0049025F" w:rsidRPr="004149C7" w:rsidRDefault="00F60BA7" w:rsidP="00D27221">
      <w:pPr>
        <w:widowControl w:val="0"/>
        <w:numPr>
          <w:ilvl w:val="0"/>
          <w:numId w:val="1"/>
        </w:numPr>
        <w:pBdr>
          <w:top w:val="nil"/>
          <w:left w:val="nil"/>
          <w:bottom w:val="nil"/>
          <w:right w:val="nil"/>
          <w:between w:val="nil"/>
        </w:pBdr>
        <w:rPr>
          <w:color w:val="000000"/>
          <w:sz w:val="21"/>
          <w:szCs w:val="21"/>
        </w:rPr>
      </w:pPr>
      <w:r w:rsidRPr="004149C7">
        <w:rPr>
          <w:color w:val="000000"/>
          <w:sz w:val="21"/>
          <w:szCs w:val="21"/>
        </w:rPr>
        <w:t xml:space="preserve">Older students have lower success and course retention rates than younger students. </w:t>
      </w:r>
    </w:p>
    <w:p w14:paraId="6F11E40B" w14:textId="77777777" w:rsidR="00F71646" w:rsidRPr="004149C7" w:rsidRDefault="00F60BA7" w:rsidP="00F71646">
      <w:pPr>
        <w:numPr>
          <w:ilvl w:val="0"/>
          <w:numId w:val="1"/>
        </w:numPr>
        <w:pBdr>
          <w:top w:val="nil"/>
          <w:left w:val="nil"/>
          <w:bottom w:val="nil"/>
          <w:right w:val="nil"/>
          <w:between w:val="nil"/>
        </w:pBdr>
        <w:rPr>
          <w:color w:val="000000"/>
          <w:sz w:val="21"/>
          <w:szCs w:val="21"/>
        </w:rPr>
      </w:pPr>
      <w:r w:rsidRPr="004149C7">
        <w:rPr>
          <w:color w:val="333E48"/>
          <w:sz w:val="21"/>
          <w:szCs w:val="21"/>
        </w:rPr>
        <w:t>A dearth of recession-era births will take a toll on two-year enrollments with expected declines of 4.3% between 2019-2021 and 16% between 2025 and 2029.</w:t>
      </w:r>
    </w:p>
    <w:p w14:paraId="48EE5A66" w14:textId="2645FCAD" w:rsidR="00913FDC" w:rsidRPr="00C23ED9" w:rsidRDefault="00F71646" w:rsidP="00913FDC">
      <w:pPr>
        <w:numPr>
          <w:ilvl w:val="0"/>
          <w:numId w:val="1"/>
        </w:numPr>
        <w:pBdr>
          <w:top w:val="nil"/>
          <w:left w:val="nil"/>
          <w:bottom w:val="nil"/>
          <w:right w:val="nil"/>
          <w:between w:val="nil"/>
        </w:pBdr>
        <w:rPr>
          <w:sz w:val="21"/>
          <w:szCs w:val="21"/>
        </w:rPr>
      </w:pPr>
      <w:r w:rsidRPr="00C23ED9">
        <w:rPr>
          <w:sz w:val="21"/>
          <w:szCs w:val="21"/>
        </w:rPr>
        <w:t>There will be increased competition</w:t>
      </w:r>
      <w:r w:rsidR="00631B25" w:rsidRPr="00C23ED9">
        <w:rPr>
          <w:sz w:val="21"/>
          <w:szCs w:val="21"/>
        </w:rPr>
        <w:t xml:space="preserve"> across higher education to meet student expectations</w:t>
      </w:r>
      <w:r w:rsidR="00BA6219" w:rsidRPr="00C23ED9">
        <w:rPr>
          <w:sz w:val="21"/>
          <w:szCs w:val="21"/>
        </w:rPr>
        <w:t>,</w:t>
      </w:r>
      <w:r w:rsidRPr="00C23ED9">
        <w:rPr>
          <w:sz w:val="21"/>
          <w:szCs w:val="21"/>
        </w:rPr>
        <w:t xml:space="preserve"> including: </w:t>
      </w:r>
      <w:r w:rsidR="00621719" w:rsidRPr="00C23ED9">
        <w:rPr>
          <w:sz w:val="21"/>
          <w:szCs w:val="21"/>
        </w:rPr>
        <w:t>availability of, and access to, online courses amongst community colleges and other higher education institutions;</w:t>
      </w:r>
      <w:r w:rsidR="00DF4F5A" w:rsidRPr="00C23ED9">
        <w:rPr>
          <w:sz w:val="21"/>
          <w:szCs w:val="21"/>
        </w:rPr>
        <w:t xml:space="preserve"> </w:t>
      </w:r>
      <w:r w:rsidRPr="00C23ED9">
        <w:rPr>
          <w:sz w:val="21"/>
          <w:szCs w:val="21"/>
        </w:rPr>
        <w:t>tran</w:t>
      </w:r>
      <w:r w:rsidR="00BA6219" w:rsidRPr="00C23ED9">
        <w:rPr>
          <w:sz w:val="21"/>
          <w:szCs w:val="21"/>
        </w:rPr>
        <w:t>sitions of for-profit institutions</w:t>
      </w:r>
      <w:r w:rsidRPr="00C23ED9">
        <w:rPr>
          <w:sz w:val="21"/>
          <w:szCs w:val="21"/>
        </w:rPr>
        <w:t xml:space="preserve"> to non-profit; increases in onl</w:t>
      </w:r>
      <w:r w:rsidR="00621719" w:rsidRPr="00C23ED9">
        <w:rPr>
          <w:sz w:val="21"/>
          <w:szCs w:val="21"/>
        </w:rPr>
        <w:t>ine education service providers;</w:t>
      </w:r>
      <w:r w:rsidR="00BA6219" w:rsidRPr="00C23ED9">
        <w:rPr>
          <w:sz w:val="21"/>
          <w:szCs w:val="21"/>
        </w:rPr>
        <w:t xml:space="preserve"> and ne</w:t>
      </w:r>
      <w:r w:rsidR="00913FDC" w:rsidRPr="00C23ED9">
        <w:rPr>
          <w:sz w:val="21"/>
          <w:szCs w:val="21"/>
        </w:rPr>
        <w:t>w forms of credentials from non-</w:t>
      </w:r>
      <w:r w:rsidR="00BA6219" w:rsidRPr="00C23ED9">
        <w:rPr>
          <w:sz w:val="21"/>
          <w:szCs w:val="21"/>
        </w:rPr>
        <w:t>educational entities (e.g, Google and IBM).</w:t>
      </w:r>
      <w:r w:rsidRPr="00C23ED9">
        <w:rPr>
          <w:sz w:val="21"/>
          <w:szCs w:val="21"/>
        </w:rPr>
        <w:t xml:space="preserve"> </w:t>
      </w:r>
    </w:p>
    <w:p w14:paraId="6AD3B83A" w14:textId="5D940C73" w:rsidR="0049025F" w:rsidRPr="00C23ED9" w:rsidRDefault="00913FDC" w:rsidP="00913FDC">
      <w:pPr>
        <w:numPr>
          <w:ilvl w:val="0"/>
          <w:numId w:val="1"/>
        </w:numPr>
        <w:pBdr>
          <w:top w:val="nil"/>
          <w:left w:val="nil"/>
          <w:bottom w:val="nil"/>
          <w:right w:val="nil"/>
          <w:between w:val="nil"/>
        </w:pBdr>
        <w:rPr>
          <w:sz w:val="21"/>
          <w:szCs w:val="21"/>
        </w:rPr>
      </w:pPr>
      <w:r w:rsidRPr="00C23ED9">
        <w:rPr>
          <w:rFonts w:eastAsia="Times New Roman" w:cs="Times New Roman"/>
          <w:sz w:val="21"/>
          <w:szCs w:val="21"/>
          <w:shd w:val="clear" w:color="auto" w:fill="FFFFFF"/>
          <w:lang w:val="en-US"/>
        </w:rPr>
        <w:t>Greater emphasis will be placed on retraining and lifelong learning as the U.S. workforce tries to stay competitive in the global marketplace and respond to technological changes.</w:t>
      </w:r>
      <w:r w:rsidRPr="00C23ED9">
        <w:rPr>
          <w:sz w:val="21"/>
          <w:szCs w:val="21"/>
        </w:rPr>
        <w:t xml:space="preserve"> </w:t>
      </w:r>
      <w:r w:rsidR="00F60BA7" w:rsidRPr="00C23ED9">
        <w:rPr>
          <w:sz w:val="21"/>
          <w:szCs w:val="21"/>
        </w:rPr>
        <w:t>Students need to be entrepreneurial and resilient, with the ability reinvent themselves and their careers multiple times in their lives.</w:t>
      </w:r>
    </w:p>
    <w:p w14:paraId="574F6A53" w14:textId="77777777" w:rsidR="0049025F" w:rsidRPr="00C23ED9" w:rsidRDefault="00F60BA7" w:rsidP="00D27221">
      <w:pPr>
        <w:widowControl w:val="0"/>
        <w:numPr>
          <w:ilvl w:val="0"/>
          <w:numId w:val="1"/>
        </w:numPr>
        <w:pBdr>
          <w:top w:val="nil"/>
          <w:left w:val="nil"/>
          <w:bottom w:val="nil"/>
          <w:right w:val="nil"/>
          <w:between w:val="nil"/>
        </w:pBdr>
        <w:rPr>
          <w:sz w:val="21"/>
          <w:szCs w:val="21"/>
        </w:rPr>
      </w:pPr>
      <w:r w:rsidRPr="00C23ED9">
        <w:rPr>
          <w:sz w:val="21"/>
          <w:szCs w:val="21"/>
        </w:rPr>
        <w:t>Populations who receive more comprehensive student support (e.g., Puente, RAFFY, Umoja, MANA, UPRISE) show higher rates of retention/success than comparison cohorts.</w:t>
      </w:r>
    </w:p>
    <w:p w14:paraId="1CAEE9AA" w14:textId="660CD0D2" w:rsidR="0049025F" w:rsidRPr="00C23ED9" w:rsidRDefault="00F60BA7" w:rsidP="00D27221">
      <w:pPr>
        <w:widowControl w:val="0"/>
        <w:numPr>
          <w:ilvl w:val="0"/>
          <w:numId w:val="1"/>
        </w:numPr>
        <w:pBdr>
          <w:top w:val="nil"/>
          <w:left w:val="nil"/>
          <w:bottom w:val="nil"/>
          <w:right w:val="nil"/>
          <w:between w:val="nil"/>
        </w:pBdr>
        <w:rPr>
          <w:sz w:val="21"/>
          <w:szCs w:val="21"/>
        </w:rPr>
      </w:pPr>
      <w:r w:rsidRPr="00C23ED9">
        <w:rPr>
          <w:sz w:val="21"/>
          <w:szCs w:val="21"/>
        </w:rPr>
        <w:t>There will be an increased demand for technology and data science skills.</w:t>
      </w:r>
      <w:r w:rsidR="00913FDC" w:rsidRPr="00C23ED9">
        <w:rPr>
          <w:sz w:val="21"/>
          <w:szCs w:val="21"/>
        </w:rPr>
        <w:t xml:space="preserve"> Education will be impacted by technology trends such as: </w:t>
      </w:r>
      <w:r w:rsidR="00631B25" w:rsidRPr="00C23ED9">
        <w:rPr>
          <w:sz w:val="21"/>
          <w:szCs w:val="21"/>
        </w:rPr>
        <w:t xml:space="preserve">access to high-speed networks, </w:t>
      </w:r>
      <w:r w:rsidR="00DF4F5A" w:rsidRPr="00C23ED9">
        <w:rPr>
          <w:sz w:val="21"/>
          <w:szCs w:val="21"/>
        </w:rPr>
        <w:t xml:space="preserve">predictive analytics, virtual 3-D simulations, game theory, augmented reality, </w:t>
      </w:r>
      <w:r w:rsidR="00913FDC" w:rsidRPr="00C23ED9">
        <w:rPr>
          <w:sz w:val="21"/>
          <w:szCs w:val="21"/>
        </w:rPr>
        <w:t xml:space="preserve">blockchain, artificial intelligence, </w:t>
      </w:r>
      <w:r w:rsidR="005E7AD2" w:rsidRPr="00C23ED9">
        <w:rPr>
          <w:sz w:val="21"/>
          <w:szCs w:val="21"/>
        </w:rPr>
        <w:t xml:space="preserve">cloud computing, </w:t>
      </w:r>
      <w:r w:rsidR="00913FDC" w:rsidRPr="00C23ED9">
        <w:rPr>
          <w:sz w:val="21"/>
          <w:szCs w:val="21"/>
        </w:rPr>
        <w:t>and continued movement toward online educational resources.</w:t>
      </w:r>
    </w:p>
    <w:p w14:paraId="7D46EDBB" w14:textId="77777777" w:rsidR="0049025F" w:rsidRPr="004149C7" w:rsidRDefault="00F60BA7" w:rsidP="00D27221">
      <w:pPr>
        <w:widowControl w:val="0"/>
        <w:numPr>
          <w:ilvl w:val="0"/>
          <w:numId w:val="1"/>
        </w:numPr>
        <w:pBdr>
          <w:top w:val="nil"/>
          <w:left w:val="nil"/>
          <w:bottom w:val="nil"/>
          <w:right w:val="nil"/>
          <w:between w:val="nil"/>
        </w:pBdr>
        <w:rPr>
          <w:color w:val="333E48"/>
          <w:sz w:val="21"/>
          <w:szCs w:val="21"/>
        </w:rPr>
      </w:pPr>
      <w:r w:rsidRPr="004149C7">
        <w:rPr>
          <w:color w:val="000000"/>
          <w:sz w:val="21"/>
          <w:szCs w:val="21"/>
        </w:rPr>
        <w:t>There will be continued pressure on sustainable practices and reducing environmental impacts.</w:t>
      </w:r>
    </w:p>
    <w:p w14:paraId="251B0A02" w14:textId="77777777" w:rsidR="0049025F" w:rsidRPr="004149C7" w:rsidRDefault="0049025F" w:rsidP="00D27221">
      <w:pPr>
        <w:pBdr>
          <w:top w:val="nil"/>
          <w:left w:val="nil"/>
          <w:bottom w:val="nil"/>
          <w:right w:val="nil"/>
          <w:between w:val="nil"/>
        </w:pBdr>
        <w:rPr>
          <w:color w:val="000000"/>
          <w:sz w:val="21"/>
          <w:szCs w:val="21"/>
        </w:rPr>
      </w:pPr>
    </w:p>
    <w:p w14:paraId="6EAC110E" w14:textId="1D7EE29B" w:rsidR="0049025F" w:rsidRPr="004149C7" w:rsidRDefault="00F60BA7">
      <w:pPr>
        <w:pBdr>
          <w:top w:val="nil"/>
          <w:left w:val="nil"/>
          <w:bottom w:val="nil"/>
          <w:right w:val="nil"/>
          <w:between w:val="nil"/>
        </w:pBdr>
        <w:rPr>
          <w:color w:val="000000"/>
          <w:sz w:val="24"/>
          <w:szCs w:val="24"/>
        </w:rPr>
      </w:pPr>
      <w:r w:rsidRPr="004149C7">
        <w:rPr>
          <w:color w:val="000000"/>
          <w:sz w:val="21"/>
          <w:szCs w:val="21"/>
        </w:rPr>
        <w:t>More details on the information reviewed for the development of this framework can be found on the College’s planning website.</w:t>
      </w:r>
    </w:p>
    <w:sectPr w:rsidR="0049025F" w:rsidRPr="004149C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03CF2" w14:textId="77777777" w:rsidR="006102E7" w:rsidRDefault="006102E7">
      <w:pPr>
        <w:spacing w:line="240" w:lineRule="auto"/>
      </w:pPr>
      <w:r>
        <w:separator/>
      </w:r>
    </w:p>
  </w:endnote>
  <w:endnote w:type="continuationSeparator" w:id="0">
    <w:p w14:paraId="3F010ABB" w14:textId="77777777" w:rsidR="006102E7" w:rsidRDefault="006102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0B1B" w14:textId="77777777" w:rsidR="00630D78" w:rsidRDefault="00630D7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1E06A3">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0D69" w14:textId="77777777" w:rsidR="006102E7" w:rsidRDefault="006102E7">
      <w:pPr>
        <w:spacing w:line="240" w:lineRule="auto"/>
      </w:pPr>
      <w:r>
        <w:separator/>
      </w:r>
    </w:p>
  </w:footnote>
  <w:footnote w:type="continuationSeparator" w:id="0">
    <w:p w14:paraId="11547846" w14:textId="77777777" w:rsidR="006102E7" w:rsidRDefault="006102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84F6F"/>
    <w:multiLevelType w:val="multilevel"/>
    <w:tmpl w:val="11900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CE4834"/>
    <w:multiLevelType w:val="multilevel"/>
    <w:tmpl w:val="73505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7002FF"/>
    <w:multiLevelType w:val="multilevel"/>
    <w:tmpl w:val="4866D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9C598D"/>
    <w:multiLevelType w:val="multilevel"/>
    <w:tmpl w:val="5B7C1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9025F"/>
    <w:rsid w:val="001138DE"/>
    <w:rsid w:val="001331B4"/>
    <w:rsid w:val="001E06A3"/>
    <w:rsid w:val="00295513"/>
    <w:rsid w:val="002A2A18"/>
    <w:rsid w:val="002E379E"/>
    <w:rsid w:val="002E4B9B"/>
    <w:rsid w:val="003C16D7"/>
    <w:rsid w:val="004149C7"/>
    <w:rsid w:val="0049025F"/>
    <w:rsid w:val="004A24DD"/>
    <w:rsid w:val="00556A94"/>
    <w:rsid w:val="00575ADE"/>
    <w:rsid w:val="005E7AD2"/>
    <w:rsid w:val="006102E7"/>
    <w:rsid w:val="00621719"/>
    <w:rsid w:val="00625743"/>
    <w:rsid w:val="00630D78"/>
    <w:rsid w:val="00631B25"/>
    <w:rsid w:val="00636A2A"/>
    <w:rsid w:val="006C00BD"/>
    <w:rsid w:val="006C5C3D"/>
    <w:rsid w:val="006D0AF0"/>
    <w:rsid w:val="006D1AE1"/>
    <w:rsid w:val="006D5910"/>
    <w:rsid w:val="007F7782"/>
    <w:rsid w:val="00876332"/>
    <w:rsid w:val="00913FDC"/>
    <w:rsid w:val="00927958"/>
    <w:rsid w:val="00A00500"/>
    <w:rsid w:val="00A4387A"/>
    <w:rsid w:val="00A4640D"/>
    <w:rsid w:val="00A47548"/>
    <w:rsid w:val="00AB1D85"/>
    <w:rsid w:val="00BA6219"/>
    <w:rsid w:val="00BE6827"/>
    <w:rsid w:val="00C0304B"/>
    <w:rsid w:val="00C23ED9"/>
    <w:rsid w:val="00C5117E"/>
    <w:rsid w:val="00C736D7"/>
    <w:rsid w:val="00D27221"/>
    <w:rsid w:val="00D75A92"/>
    <w:rsid w:val="00DC73E6"/>
    <w:rsid w:val="00DD626F"/>
    <w:rsid w:val="00DF4F5A"/>
    <w:rsid w:val="00E31229"/>
    <w:rsid w:val="00E82910"/>
    <w:rsid w:val="00F478DD"/>
    <w:rsid w:val="00F60BA7"/>
    <w:rsid w:val="00F71646"/>
    <w:rsid w:val="00FA740C"/>
    <w:rsid w:val="00FB67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FEB19"/>
  <w15:docId w15:val="{F695E0E4-3E02-4144-AE11-4B96B1A8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3"/>
    <w:next w:val="Normal3"/>
    <w:pPr>
      <w:keepNext/>
      <w:keepLines/>
      <w:spacing w:before="400" w:after="120"/>
      <w:outlineLvl w:val="0"/>
    </w:pPr>
    <w:rPr>
      <w:sz w:val="40"/>
      <w:szCs w:val="40"/>
    </w:rPr>
  </w:style>
  <w:style w:type="paragraph" w:styleId="Heading2">
    <w:name w:val="heading 2"/>
    <w:basedOn w:val="Normal3"/>
    <w:next w:val="Normal3"/>
    <w:pPr>
      <w:keepNext/>
      <w:keepLines/>
      <w:spacing w:before="360" w:after="120"/>
      <w:outlineLvl w:val="1"/>
    </w:pPr>
    <w:rPr>
      <w:sz w:val="32"/>
      <w:szCs w:val="32"/>
    </w:rPr>
  </w:style>
  <w:style w:type="paragraph" w:styleId="Heading3">
    <w:name w:val="heading 3"/>
    <w:basedOn w:val="Normal3"/>
    <w:next w:val="Normal3"/>
    <w:pPr>
      <w:keepNext/>
      <w:keepLines/>
      <w:spacing w:before="320" w:after="80"/>
      <w:outlineLvl w:val="2"/>
    </w:pPr>
    <w:rPr>
      <w:color w:val="434343"/>
      <w:sz w:val="28"/>
      <w:szCs w:val="28"/>
    </w:rPr>
  </w:style>
  <w:style w:type="paragraph" w:styleId="Heading4">
    <w:name w:val="heading 4"/>
    <w:basedOn w:val="Normal3"/>
    <w:next w:val="Normal3"/>
    <w:pPr>
      <w:keepNext/>
      <w:keepLines/>
      <w:spacing w:before="280" w:after="80"/>
      <w:outlineLvl w:val="3"/>
    </w:pPr>
    <w:rPr>
      <w:color w:val="666666"/>
      <w:sz w:val="24"/>
      <w:szCs w:val="24"/>
    </w:rPr>
  </w:style>
  <w:style w:type="paragraph" w:styleId="Heading5">
    <w:name w:val="heading 5"/>
    <w:basedOn w:val="Normal3"/>
    <w:next w:val="Normal3"/>
    <w:pPr>
      <w:keepNext/>
      <w:keepLines/>
      <w:spacing w:before="240" w:after="80"/>
      <w:outlineLvl w:val="4"/>
    </w:pPr>
    <w:rPr>
      <w:color w:val="666666"/>
    </w:rPr>
  </w:style>
  <w:style w:type="paragraph" w:styleId="Heading6">
    <w:name w:val="heading 6"/>
    <w:basedOn w:val="Normal3"/>
    <w:next w:val="Normal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3"/>
    <w:next w:val="Normal3"/>
    <w:pPr>
      <w:keepNext/>
      <w:keepLines/>
      <w:spacing w:after="60"/>
    </w:pPr>
    <w:rPr>
      <w:sz w:val="52"/>
      <w:szCs w:val="52"/>
    </w:rPr>
  </w:style>
  <w:style w:type="paragraph" w:customStyle="1" w:styleId="Normal2">
    <w:name w:val="Normal2"/>
  </w:style>
  <w:style w:type="paragraph" w:customStyle="1" w:styleId="Normal3">
    <w:name w:val="Normal3"/>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NormalWeb">
    <w:name w:val="Normal (Web)"/>
    <w:basedOn w:val="Normal"/>
    <w:uiPriority w:val="99"/>
    <w:semiHidden/>
    <w:unhideWhenUsed/>
    <w:rsid w:val="00A14AC5"/>
    <w:pPr>
      <w:spacing w:before="100" w:beforeAutospacing="1" w:after="100" w:afterAutospacing="1" w:line="240" w:lineRule="auto"/>
    </w:pPr>
    <w:rPr>
      <w:rFonts w:ascii="Times New Roman" w:eastAsiaTheme="minorEastAsia" w:hAnsi="Times New Roman" w:cs="Times New Roman"/>
      <w:sz w:val="20"/>
      <w:szCs w:val="20"/>
      <w:lang w:val="en-US"/>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571A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1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20444">
      <w:bodyDiv w:val="1"/>
      <w:marLeft w:val="0"/>
      <w:marRight w:val="0"/>
      <w:marTop w:val="0"/>
      <w:marBottom w:val="0"/>
      <w:divBdr>
        <w:top w:val="none" w:sz="0" w:space="0" w:color="auto"/>
        <w:left w:val="none" w:sz="0" w:space="0" w:color="auto"/>
        <w:bottom w:val="none" w:sz="0" w:space="0" w:color="auto"/>
        <w:right w:val="none" w:sz="0" w:space="0" w:color="auto"/>
      </w:divBdr>
    </w:div>
    <w:div w:id="894467426">
      <w:bodyDiv w:val="1"/>
      <w:marLeft w:val="0"/>
      <w:marRight w:val="0"/>
      <w:marTop w:val="0"/>
      <w:marBottom w:val="0"/>
      <w:divBdr>
        <w:top w:val="none" w:sz="0" w:space="0" w:color="auto"/>
        <w:left w:val="none" w:sz="0" w:space="0" w:color="auto"/>
        <w:bottom w:val="none" w:sz="0" w:space="0" w:color="auto"/>
        <w:right w:val="none" w:sz="0" w:space="0" w:color="auto"/>
      </w:divBdr>
    </w:div>
    <w:div w:id="1654798869">
      <w:bodyDiv w:val="1"/>
      <w:marLeft w:val="0"/>
      <w:marRight w:val="0"/>
      <w:marTop w:val="0"/>
      <w:marBottom w:val="0"/>
      <w:divBdr>
        <w:top w:val="none" w:sz="0" w:space="0" w:color="auto"/>
        <w:left w:val="none" w:sz="0" w:space="0" w:color="auto"/>
        <w:bottom w:val="none" w:sz="0" w:space="0" w:color="auto"/>
        <w:right w:val="none" w:sz="0" w:space="0" w:color="auto"/>
      </w:divBdr>
    </w:div>
    <w:div w:id="1731996455">
      <w:bodyDiv w:val="1"/>
      <w:marLeft w:val="0"/>
      <w:marRight w:val="0"/>
      <w:marTop w:val="0"/>
      <w:marBottom w:val="0"/>
      <w:divBdr>
        <w:top w:val="none" w:sz="0" w:space="0" w:color="auto"/>
        <w:left w:val="none" w:sz="0" w:space="0" w:color="auto"/>
        <w:bottom w:val="none" w:sz="0" w:space="0" w:color="auto"/>
        <w:right w:val="none" w:sz="0" w:space="0" w:color="auto"/>
      </w:divBdr>
    </w:div>
    <w:div w:id="198515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4VRKLQ4xYBMKLhmoHNYr12ea8Q==">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2014</Words>
  <Characters>11481</Characters>
  <Application>Microsoft Office Word</Application>
  <DocSecurity>0</DocSecurity>
  <Lines>95</Lines>
  <Paragraphs>26</Paragraphs>
  <ScaleCrop>false</ScaleCrop>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Hill</cp:lastModifiedBy>
  <cp:revision>5</cp:revision>
  <dcterms:created xsi:type="dcterms:W3CDTF">2020-05-15T22:15:00Z</dcterms:created>
  <dcterms:modified xsi:type="dcterms:W3CDTF">2020-06-30T23:06:00Z</dcterms:modified>
</cp:coreProperties>
</file>